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Calibri" w:hAnsi="Georgia" w:cs="Calibri"/>
          <w:color w:val="000000"/>
          <w:sz w:val="22"/>
          <w:szCs w:val="22"/>
        </w:rPr>
      </w:pPr>
      <w:r w:rsidRPr="008770AA">
        <w:rPr>
          <w:rFonts w:ascii="Georgia" w:eastAsia="Times New Roman" w:hAnsi="Georgia" w:cs="Times New Roman"/>
          <w:color w:val="000000"/>
          <w:sz w:val="24"/>
          <w:szCs w:val="24"/>
        </w:rPr>
        <w:t>R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ebecca Stoneham</w:t>
      </w:r>
    </w:p>
    <w:p w14:paraId="00000002" w14:textId="69249EFC" w:rsidR="00D02326" w:rsidRPr="0045355F" w:rsidRDefault="00971D3F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1301 Vonderay Rd.</w:t>
      </w:r>
    </w:p>
    <w:p w14:paraId="00000003" w14:textId="77777777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Georgia" w:eastAsia="Calibri" w:hAnsi="Georgia" w:cs="Calibri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Orlando, Fl. 32825</w:t>
      </w:r>
    </w:p>
    <w:p w14:paraId="00000004" w14:textId="77777777" w:rsidR="00D02326" w:rsidRPr="0045355F" w:rsidRDefault="00845256" w:rsidP="00E22CF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Calibri" w:hAnsi="Georgia" w:cs="Calibri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PH: 407-536-3337</w:t>
      </w:r>
    </w:p>
    <w:p w14:paraId="00000005" w14:textId="77777777" w:rsidR="00D02326" w:rsidRPr="0045355F" w:rsidRDefault="00845256" w:rsidP="00E22CF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eorgia" w:eastAsia="Calibri" w:hAnsi="Georgia" w:cs="Calibri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r.g.stoneham@gmail.com</w:t>
      </w:r>
    </w:p>
    <w:p w14:paraId="00000006" w14:textId="6B9CC142" w:rsidR="00D02326" w:rsidRPr="0045355F" w:rsidRDefault="00845256" w:rsidP="00E22CF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color w:val="000000"/>
          <w:sz w:val="22"/>
          <w:szCs w:val="22"/>
        </w:rPr>
      </w:pPr>
      <w:bookmarkStart w:id="0" w:name="gjdgxs" w:colFirst="0" w:colLast="0"/>
      <w:bookmarkEnd w:id="0"/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____________________________________________________________</w:t>
      </w:r>
      <w:r w:rsidR="00971D3F" w:rsidRPr="0045355F">
        <w:rPr>
          <w:rFonts w:ascii="Georgia" w:eastAsia="Times New Roman" w:hAnsi="Georgia" w:cs="Times New Roman"/>
          <w:color w:val="000000"/>
          <w:sz w:val="22"/>
          <w:szCs w:val="22"/>
        </w:rPr>
        <w:tab/>
      </w:r>
      <w:r w:rsidRPr="0045355F">
        <w:rPr>
          <w:rFonts w:ascii="Georgia" w:eastAsia="Calibri" w:hAnsi="Georgia" w:cs="Calibri"/>
          <w:color w:val="000000"/>
          <w:sz w:val="22"/>
          <w:szCs w:val="22"/>
        </w:rPr>
        <w:tab/>
      </w:r>
      <w:r w:rsidRPr="0045355F">
        <w:rPr>
          <w:rFonts w:ascii="Georgia" w:eastAsia="Calibri" w:hAnsi="Georgia" w:cs="Calibri"/>
          <w:color w:val="000000"/>
          <w:sz w:val="22"/>
          <w:szCs w:val="22"/>
        </w:rPr>
        <w:tab/>
      </w:r>
      <w:r w:rsidRPr="0045355F">
        <w:rPr>
          <w:rFonts w:ascii="Georgia" w:eastAsia="Calibri" w:hAnsi="Georgia" w:cs="Calibri"/>
          <w:color w:val="000000"/>
          <w:sz w:val="22"/>
          <w:szCs w:val="22"/>
        </w:rPr>
        <w:tab/>
      </w:r>
      <w:r w:rsidRPr="0045355F">
        <w:rPr>
          <w:rFonts w:ascii="Georgia" w:eastAsia="Calibri" w:hAnsi="Georgia" w:cs="Calibri"/>
          <w:color w:val="000000"/>
          <w:sz w:val="22"/>
          <w:szCs w:val="22"/>
        </w:rPr>
        <w:tab/>
        <w:t xml:space="preserve">               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Registered Nurse</w:t>
      </w:r>
    </w:p>
    <w:p w14:paraId="1075FFD1" w14:textId="77777777" w:rsidR="00613791" w:rsidRPr="0045355F" w:rsidRDefault="00613791" w:rsidP="00E22CF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35E94833" w14:textId="12ED90EE" w:rsidR="00613791" w:rsidRPr="0045355F" w:rsidRDefault="00613791" w:rsidP="00E22CF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A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well-trained registered nurse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in a variety of high stress environments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with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a solid medical background and education who possess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compassion, team play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ing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, and </w:t>
      </w:r>
      <w:r w:rsidR="00E22CF0" w:rsidRPr="0045355F">
        <w:rPr>
          <w:rFonts w:ascii="Georgia" w:eastAsia="Times New Roman" w:hAnsi="Georgia" w:cs="Times New Roman"/>
          <w:color w:val="000000"/>
          <w:sz w:val="22"/>
          <w:szCs w:val="22"/>
        </w:rPr>
        <w:t>hardworking skills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. Accustomed to floating throughout the hospital in multiplicity of units</w:t>
      </w:r>
      <w:r w:rsidR="00E22CF0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and adapting to new environments quickly. Astute insight in understanding and communicating with patients and the healthcare staff.</w:t>
      </w:r>
    </w:p>
    <w:p w14:paraId="0F31DA72" w14:textId="77777777" w:rsidR="00741E9F" w:rsidRPr="0045355F" w:rsidRDefault="00554E88" w:rsidP="00554E88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      </w:t>
      </w:r>
      <w:r w:rsidR="00971D3F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 </w:t>
      </w:r>
    </w:p>
    <w:p w14:paraId="0000000B" w14:textId="77AEFD21" w:rsidR="00D02326" w:rsidRPr="0045355F" w:rsidRDefault="00845256" w:rsidP="00741E9F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Summary of Qualifications</w:t>
      </w:r>
    </w:p>
    <w:p w14:paraId="0000000C" w14:textId="77777777" w:rsidR="00D02326" w:rsidRPr="0045355F" w:rsidRDefault="00D02326">
      <w:pPr>
        <w:pBdr>
          <w:top w:val="nil"/>
          <w:left w:val="nil"/>
          <w:bottom w:val="nil"/>
          <w:right w:val="nil"/>
          <w:between w:val="nil"/>
        </w:pBdr>
        <w:ind w:left="3600"/>
        <w:jc w:val="left"/>
        <w:rPr>
          <w:rFonts w:ascii="Georgia" w:eastAsia="Calibri" w:hAnsi="Georgia" w:cs="Calibri"/>
          <w:color w:val="000000"/>
          <w:sz w:val="22"/>
          <w:szCs w:val="22"/>
        </w:rPr>
      </w:pPr>
    </w:p>
    <w:p w14:paraId="0000000D" w14:textId="77777777" w:rsidR="00D02326" w:rsidRPr="0045355F" w:rsidRDefault="00D02326">
      <w:pPr>
        <w:ind w:left="3600"/>
        <w:jc w:val="left"/>
        <w:rPr>
          <w:rFonts w:ascii="Georgia" w:eastAsia="Calibri" w:hAnsi="Georgia" w:cs="Calibri"/>
          <w:sz w:val="22"/>
          <w:szCs w:val="22"/>
        </w:rPr>
        <w:sectPr w:rsidR="00D02326" w:rsidRPr="0045355F"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</w:p>
    <w:p w14:paraId="0000000E" w14:textId="77777777" w:rsidR="00D02326" w:rsidRPr="0045355F" w:rsidRDefault="00845256">
      <w:pPr>
        <w:rPr>
          <w:rFonts w:ascii="Georgia" w:eastAsia="Lora" w:hAnsi="Georgia" w:cs="Lora"/>
          <w:sz w:val="22"/>
          <w:szCs w:val="22"/>
        </w:rPr>
      </w:pPr>
      <w:r w:rsidRPr="0045355F">
        <w:rPr>
          <w:rFonts w:ascii="Georgia" w:eastAsia="Lora" w:hAnsi="Georgia" w:cs="Lora"/>
          <w:sz w:val="22"/>
          <w:szCs w:val="22"/>
        </w:rPr>
        <w:t>AHA ACLS</w:t>
      </w:r>
      <w:r w:rsidRPr="0045355F">
        <w:rPr>
          <w:rFonts w:ascii="Georgia" w:eastAsia="Lora" w:hAnsi="Georgia" w:cs="Lora"/>
          <w:sz w:val="22"/>
          <w:szCs w:val="22"/>
        </w:rPr>
        <w:tab/>
      </w:r>
      <w:r w:rsidRPr="0045355F">
        <w:rPr>
          <w:rFonts w:ascii="Georgia" w:eastAsia="Lora" w:hAnsi="Georgia" w:cs="Lora"/>
          <w:sz w:val="22"/>
          <w:szCs w:val="22"/>
        </w:rPr>
        <w:tab/>
      </w:r>
    </w:p>
    <w:p w14:paraId="0000000F" w14:textId="77777777" w:rsidR="00D02326" w:rsidRPr="0045355F" w:rsidRDefault="00845256">
      <w:pPr>
        <w:numPr>
          <w:ilvl w:val="0"/>
          <w:numId w:val="5"/>
        </w:numPr>
        <w:rPr>
          <w:rFonts w:ascii="Georgia" w:eastAsia="Lora" w:hAnsi="Georgia" w:cs="Lora"/>
          <w:sz w:val="22"/>
          <w:szCs w:val="22"/>
        </w:rPr>
      </w:pPr>
      <w:r w:rsidRPr="0045355F">
        <w:rPr>
          <w:rFonts w:ascii="Georgia" w:eastAsia="Lora" w:hAnsi="Georgia" w:cs="Lora"/>
          <w:sz w:val="22"/>
          <w:szCs w:val="22"/>
        </w:rPr>
        <w:t>AHA NRP</w:t>
      </w:r>
    </w:p>
    <w:p w14:paraId="00000010" w14:textId="77777777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Medication administration</w:t>
      </w:r>
    </w:p>
    <w:p w14:paraId="00000011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Judgment and decision making</w:t>
      </w:r>
    </w:p>
    <w:p w14:paraId="00000012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Critical thinking</w:t>
      </w:r>
    </w:p>
    <w:p w14:paraId="00000013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AHA BLS (CPR/AED)</w:t>
      </w:r>
    </w:p>
    <w:p w14:paraId="00000014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Monitoring fetal and telemetry</w:t>
      </w:r>
    </w:p>
    <w:p w14:paraId="00000015" w14:textId="2D6CCA82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 xml:space="preserve">Excellent </w:t>
      </w:r>
      <w:r w:rsidR="001D5376" w:rsidRPr="0045355F">
        <w:rPr>
          <w:rFonts w:ascii="Georgia" w:eastAsia="Lora" w:hAnsi="Georgia" w:cs="Lora"/>
          <w:color w:val="000000"/>
          <w:sz w:val="22"/>
          <w:szCs w:val="22"/>
        </w:rPr>
        <w:t>patient</w:t>
      </w:r>
      <w:r w:rsidRPr="0045355F">
        <w:rPr>
          <w:rFonts w:ascii="Georgia" w:eastAsia="Lora" w:hAnsi="Georgia" w:cs="Lora"/>
          <w:color w:val="000000"/>
          <w:sz w:val="22"/>
          <w:szCs w:val="22"/>
        </w:rPr>
        <w:t xml:space="preserve"> service</w:t>
      </w:r>
    </w:p>
    <w:p w14:paraId="00000016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Excellent communication skills</w:t>
      </w:r>
    </w:p>
    <w:p w14:paraId="00000017" w14:textId="76BAD612" w:rsidR="00D02326" w:rsidRPr="0045355F" w:rsidRDefault="00022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Discharge planning</w:t>
      </w:r>
    </w:p>
    <w:p w14:paraId="00000018" w14:textId="77777777" w:rsidR="00D02326" w:rsidRPr="0045355F" w:rsidRDefault="0084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jc w:val="left"/>
        <w:rPr>
          <w:rFonts w:ascii="Georgia" w:eastAsia="Lora" w:hAnsi="Georgia" w:cs="Lora"/>
          <w:color w:val="000000"/>
          <w:sz w:val="22"/>
          <w:szCs w:val="22"/>
        </w:rPr>
      </w:pPr>
      <w:r w:rsidRPr="0045355F">
        <w:rPr>
          <w:rFonts w:ascii="Georgia" w:eastAsia="Lora" w:hAnsi="Georgia" w:cs="Lora"/>
          <w:color w:val="000000"/>
          <w:sz w:val="22"/>
          <w:szCs w:val="22"/>
        </w:rPr>
        <w:t>Bilingual: Spanish &amp; English</w:t>
      </w:r>
    </w:p>
    <w:p w14:paraId="00000019" w14:textId="4563C615" w:rsidR="00D02326" w:rsidRPr="0045355F" w:rsidRDefault="0093191F" w:rsidP="00BE6222">
      <w:pPr>
        <w:jc w:val="left"/>
        <w:rPr>
          <w:rFonts w:ascii="Georgia" w:eastAsia="Lora" w:hAnsi="Georgia" w:cs="Lora"/>
          <w:sz w:val="22"/>
          <w:szCs w:val="22"/>
        </w:rPr>
        <w:sectPr w:rsidR="00D02326" w:rsidRPr="0045355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45355F">
        <w:rPr>
          <w:rFonts w:ascii="Georgia" w:eastAsia="Lora" w:hAnsi="Georgia" w:cs="Lora"/>
          <w:sz w:val="22"/>
          <w:szCs w:val="22"/>
        </w:rPr>
        <w:t>Aw</w:t>
      </w:r>
      <w:r w:rsidR="005C1E3A" w:rsidRPr="0045355F">
        <w:rPr>
          <w:rFonts w:ascii="Georgia" w:eastAsia="Lora" w:hAnsi="Georgia" w:cs="Lora"/>
          <w:sz w:val="22"/>
          <w:szCs w:val="22"/>
        </w:rPr>
        <w:t>honn</w:t>
      </w:r>
      <w:r w:rsidRPr="0045355F">
        <w:rPr>
          <w:rFonts w:ascii="Georgia" w:eastAsia="Lora" w:hAnsi="Georgia" w:cs="Lora"/>
          <w:sz w:val="22"/>
          <w:szCs w:val="22"/>
        </w:rPr>
        <w:t xml:space="preserve"> Int.</w:t>
      </w:r>
      <w:r w:rsidR="00BE6222" w:rsidRPr="0045355F">
        <w:rPr>
          <w:rFonts w:ascii="Georgia" w:eastAsia="Lora" w:hAnsi="Georgia" w:cs="Lora"/>
          <w:sz w:val="22"/>
          <w:szCs w:val="22"/>
        </w:rPr>
        <w:t xml:space="preserve"> Fetal Heart Monitoring</w:t>
      </w:r>
    </w:p>
    <w:p w14:paraId="0000001A" w14:textId="77777777" w:rsidR="00D02326" w:rsidRPr="0045355F" w:rsidRDefault="00D023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5360CEDC" w14:textId="3DC86F53" w:rsidR="00554E88" w:rsidRPr="0045355F" w:rsidRDefault="00971D3F" w:rsidP="00554E88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lastRenderedPageBreak/>
        <w:t xml:space="preserve"> </w:t>
      </w:r>
      <w:r w:rsidR="00845256" w:rsidRPr="0045355F">
        <w:rPr>
          <w:rFonts w:ascii="Georgia" w:eastAsia="Times New Roman" w:hAnsi="Georgia" w:cs="Times New Roman"/>
          <w:color w:val="000000"/>
          <w:sz w:val="22"/>
          <w:szCs w:val="22"/>
        </w:rPr>
        <w:t>Employment History </w:t>
      </w:r>
      <w:r w:rsidR="00845256"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</w:p>
    <w:p w14:paraId="5F547053" w14:textId="77777777" w:rsidR="00554E88" w:rsidRPr="0045355F" w:rsidRDefault="00554E88" w:rsidP="00554E88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Georgia" w:eastAsia="Times New Roman" w:hAnsi="Georgia" w:cs="Times New Roman"/>
          <w:sz w:val="22"/>
          <w:szCs w:val="22"/>
        </w:rPr>
      </w:pPr>
    </w:p>
    <w:p w14:paraId="0000001F" w14:textId="4B02796E" w:rsidR="00D02326" w:rsidRPr="0045355F" w:rsidRDefault="00845256" w:rsidP="00554E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Adventhealth Orlando Level 3 (L&amp;D RN)</w:t>
      </w:r>
      <w:r w:rsidR="00E22CF0" w:rsidRPr="0045355F">
        <w:rPr>
          <w:rFonts w:ascii="Georgia" w:eastAsia="Times New Roman" w:hAnsi="Georgia" w:cs="Times New Roman"/>
          <w:sz w:val="22"/>
          <w:szCs w:val="22"/>
        </w:rPr>
        <w:t>/ Central Staffing</w:t>
      </w:r>
      <w:r w:rsidRPr="0045355F">
        <w:rPr>
          <w:rFonts w:ascii="Georgia" w:eastAsia="Times New Roman" w:hAnsi="Georgia" w:cs="Times New Roman"/>
          <w:sz w:val="22"/>
          <w:szCs w:val="22"/>
        </w:rPr>
        <w:t>,</w:t>
      </w:r>
      <w:r w:rsidR="00E22CF0" w:rsidRPr="0045355F">
        <w:rPr>
          <w:rFonts w:ascii="Georgia" w:eastAsia="Times New Roman" w:hAnsi="Georgia" w:cs="Times New Roman"/>
          <w:sz w:val="22"/>
          <w:szCs w:val="22"/>
        </w:rPr>
        <w:t xml:space="preserve"> Orlando, FL</w:t>
      </w:r>
      <w:r w:rsidRPr="0045355F">
        <w:rPr>
          <w:rFonts w:ascii="Georgia" w:eastAsia="Times New Roman" w:hAnsi="Georgia" w:cs="Times New Roman"/>
          <w:sz w:val="22"/>
          <w:szCs w:val="22"/>
        </w:rPr>
        <w:t xml:space="preserve"> March 2019-present</w:t>
      </w:r>
    </w:p>
    <w:p w14:paraId="00000020" w14:textId="425342BE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tubal ligation, cesarean section, perimortem c section/codes</w:t>
      </w:r>
      <w:r w:rsidR="008770AA" w:rsidRPr="0045355F">
        <w:rPr>
          <w:rFonts w:ascii="Georgia" w:eastAsia="Times New Roman" w:hAnsi="Georgia" w:cs="Times New Roman"/>
          <w:sz w:val="22"/>
          <w:szCs w:val="22"/>
        </w:rPr>
        <w:t xml:space="preserve">/OR </w:t>
      </w:r>
    </w:p>
    <w:p w14:paraId="00000021" w14:textId="77777777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All aspects of vaginal delivery/cervical exams</w:t>
      </w:r>
    </w:p>
    <w:p w14:paraId="00000022" w14:textId="17BEFA18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 xml:space="preserve">high risk </w:t>
      </w:r>
      <w:r w:rsidR="00BE6222" w:rsidRPr="0045355F">
        <w:rPr>
          <w:rFonts w:ascii="Georgia" w:eastAsia="Times New Roman" w:hAnsi="Georgia" w:cs="Times New Roman"/>
          <w:sz w:val="22"/>
          <w:szCs w:val="22"/>
        </w:rPr>
        <w:t>ob</w:t>
      </w:r>
      <w:r w:rsidRPr="0045355F">
        <w:rPr>
          <w:rFonts w:ascii="Georgia" w:eastAsia="Times New Roman" w:hAnsi="Georgia" w:cs="Times New Roman"/>
          <w:sz w:val="22"/>
          <w:szCs w:val="22"/>
        </w:rPr>
        <w:t>/multiples/preterm/pprom/GHTN/PreE/abruptions</w:t>
      </w:r>
    </w:p>
    <w:p w14:paraId="00000023" w14:textId="5D258576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IOL/cook balloon/miso/cervidil/</w:t>
      </w:r>
      <w:r w:rsidR="00BE6222" w:rsidRPr="0045355F">
        <w:rPr>
          <w:rFonts w:ascii="Georgia" w:eastAsia="Times New Roman" w:hAnsi="Georgia" w:cs="Times New Roman"/>
          <w:sz w:val="22"/>
          <w:szCs w:val="22"/>
        </w:rPr>
        <w:t>Pitocin</w:t>
      </w:r>
      <w:r w:rsidRPr="0045355F">
        <w:rPr>
          <w:rFonts w:ascii="Georgia" w:eastAsia="Times New Roman" w:hAnsi="Georgia" w:cs="Times New Roman"/>
          <w:sz w:val="22"/>
          <w:szCs w:val="22"/>
        </w:rPr>
        <w:t>/vacuum</w:t>
      </w:r>
    </w:p>
    <w:p w14:paraId="00000024" w14:textId="5DE1DDEC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Triage/</w:t>
      </w:r>
      <w:r w:rsidR="008770AA" w:rsidRPr="0045355F">
        <w:rPr>
          <w:rFonts w:ascii="Georgia" w:eastAsia="Times New Roman" w:hAnsi="Georgia" w:cs="Times New Roman"/>
          <w:sz w:val="22"/>
          <w:szCs w:val="22"/>
        </w:rPr>
        <w:t>b</w:t>
      </w:r>
      <w:r w:rsidRPr="0045355F">
        <w:rPr>
          <w:rFonts w:ascii="Georgia" w:eastAsia="Times New Roman" w:hAnsi="Georgia" w:cs="Times New Roman"/>
          <w:sz w:val="22"/>
          <w:szCs w:val="22"/>
        </w:rPr>
        <w:t>aby catcher/baby assessment/medications/and documents/footprints</w:t>
      </w:r>
    </w:p>
    <w:p w14:paraId="00000025" w14:textId="341215B3" w:rsidR="00D02326" w:rsidRPr="0045355F" w:rsidRDefault="0084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assist with Bakari placement/hemorrhages</w:t>
      </w:r>
      <w:r w:rsidR="00022D02" w:rsidRPr="0045355F">
        <w:rPr>
          <w:rFonts w:ascii="Georgia" w:eastAsia="Times New Roman" w:hAnsi="Georgia" w:cs="Times New Roman"/>
          <w:sz w:val="22"/>
          <w:szCs w:val="22"/>
        </w:rPr>
        <w:t xml:space="preserve">/fetal </w:t>
      </w:r>
      <w:r w:rsidR="00E22CF0" w:rsidRPr="0045355F">
        <w:rPr>
          <w:rFonts w:ascii="Georgia" w:eastAsia="Times New Roman" w:hAnsi="Georgia" w:cs="Times New Roman"/>
          <w:sz w:val="22"/>
          <w:szCs w:val="22"/>
        </w:rPr>
        <w:t>demise</w:t>
      </w:r>
      <w:r w:rsidR="008770AA" w:rsidRPr="0045355F">
        <w:rPr>
          <w:rFonts w:ascii="Georgia" w:eastAsia="Times New Roman" w:hAnsi="Georgia" w:cs="Times New Roman"/>
          <w:sz w:val="22"/>
          <w:szCs w:val="22"/>
        </w:rPr>
        <w:t>/drips</w:t>
      </w:r>
    </w:p>
    <w:p w14:paraId="48C57C55" w14:textId="7EACB6C5" w:rsidR="00E22CF0" w:rsidRPr="0045355F" w:rsidRDefault="00E22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floating to different campuses and different units’ part of the Covid Task Force/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 xml:space="preserve">all </w:t>
      </w:r>
      <w:r w:rsidRPr="0045355F">
        <w:rPr>
          <w:rFonts w:ascii="Georgia" w:eastAsia="Times New Roman" w:hAnsi="Georgia" w:cs="Times New Roman"/>
          <w:sz w:val="22"/>
          <w:szCs w:val="22"/>
        </w:rPr>
        <w:t>med-surg/neuro/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>ortho/</w:t>
      </w:r>
      <w:r w:rsidRPr="0045355F">
        <w:rPr>
          <w:rFonts w:ascii="Georgia" w:eastAsia="Times New Roman" w:hAnsi="Georgia" w:cs="Times New Roman"/>
          <w:sz w:val="22"/>
          <w:szCs w:val="22"/>
        </w:rPr>
        <w:t>telemetry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>/step down</w:t>
      </w:r>
    </w:p>
    <w:p w14:paraId="788882CE" w14:textId="343083F2" w:rsidR="00E22CF0" w:rsidRPr="0045355F" w:rsidRDefault="00E22C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Times New Roman" w:hAnsi="Georgia" w:cs="Times New Roman"/>
          <w:sz w:val="22"/>
          <w:szCs w:val="22"/>
        </w:rPr>
      </w:pPr>
      <w:r w:rsidRPr="0045355F">
        <w:rPr>
          <w:rFonts w:ascii="Georgia" w:eastAsia="Times New Roman" w:hAnsi="Georgia" w:cs="Times New Roman"/>
          <w:sz w:val="22"/>
          <w:szCs w:val="22"/>
        </w:rPr>
        <w:t>provide precepting and training to new nurses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>/ rigorous monitoring of patients</w:t>
      </w:r>
      <w:r w:rsidRPr="0045355F">
        <w:rPr>
          <w:rFonts w:ascii="Georgia" w:eastAsia="Times New Roman" w:hAnsi="Georgia" w:cs="Times New Roman"/>
          <w:sz w:val="22"/>
          <w:szCs w:val="22"/>
        </w:rPr>
        <w:t>/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>managing admission/monitoring patients/administering medications and drips/inserting IVs/chest tubes and feeding tubes/trache</w:t>
      </w:r>
      <w:r w:rsidR="00700237" w:rsidRPr="0045355F">
        <w:rPr>
          <w:rFonts w:ascii="Georgia" w:eastAsia="Times New Roman" w:hAnsi="Georgia" w:cs="Times New Roman"/>
          <w:sz w:val="22"/>
          <w:szCs w:val="22"/>
        </w:rPr>
        <w:t xml:space="preserve"> care/blood cultures</w:t>
      </w:r>
      <w:r w:rsidR="0043256D" w:rsidRPr="0045355F">
        <w:rPr>
          <w:rFonts w:ascii="Georgia" w:eastAsia="Times New Roman" w:hAnsi="Georgia" w:cs="Times New Roman"/>
          <w:sz w:val="22"/>
          <w:szCs w:val="22"/>
        </w:rPr>
        <w:t>/discharges/and delegation of task/assisting in ICU with Covid patients</w:t>
      </w:r>
    </w:p>
    <w:p w14:paraId="17693D6B" w14:textId="77777777" w:rsidR="0043256D" w:rsidRPr="0045355F" w:rsidRDefault="0043256D" w:rsidP="0043256D">
      <w:pPr>
        <w:pBdr>
          <w:top w:val="nil"/>
          <w:left w:val="nil"/>
          <w:bottom w:val="nil"/>
          <w:right w:val="nil"/>
          <w:between w:val="nil"/>
        </w:pBdr>
        <w:ind w:left="1440"/>
        <w:jc w:val="left"/>
        <w:rPr>
          <w:rFonts w:ascii="Georgia" w:eastAsia="Times New Roman" w:hAnsi="Georgia" w:cs="Times New Roman"/>
          <w:sz w:val="22"/>
          <w:szCs w:val="22"/>
        </w:rPr>
      </w:pPr>
    </w:p>
    <w:p w14:paraId="1300C025" w14:textId="77777777" w:rsidR="0043256D" w:rsidRPr="0045355F" w:rsidRDefault="0043256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sz w:val="22"/>
          <w:szCs w:val="22"/>
        </w:rPr>
      </w:pPr>
    </w:p>
    <w:p w14:paraId="00000028" w14:textId="10832A77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Bayfront Baby Place Level 3 (L&amp;D RN)</w:t>
      </w:r>
      <w:r w:rsidR="0043256D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/ Central Staffing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St. Petersburg, </w:t>
      </w:r>
      <w:r w:rsidR="00BE6222" w:rsidRPr="0045355F">
        <w:rPr>
          <w:rFonts w:ascii="Georgia" w:eastAsia="Times New Roman" w:hAnsi="Georgia" w:cs="Times New Roman"/>
          <w:color w:val="000000"/>
          <w:sz w:val="22"/>
          <w:szCs w:val="22"/>
        </w:rPr>
        <w:t>FL January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2018- </w:t>
      </w:r>
      <w:r w:rsidRPr="0045355F">
        <w:rPr>
          <w:rFonts w:ascii="Georgia" w:eastAsia="Times New Roman" w:hAnsi="Georgia" w:cs="Times New Roman"/>
          <w:sz w:val="22"/>
          <w:szCs w:val="22"/>
        </w:rPr>
        <w:t xml:space="preserve">March 2019 </w:t>
      </w:r>
    </w:p>
    <w:p w14:paraId="0000002A" w14:textId="77777777" w:rsidR="00D02326" w:rsidRPr="0045355F" w:rsidRDefault="00845256" w:rsidP="00554E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Ability to perform vaginal exams and assist patient through the delivery process</w:t>
      </w:r>
    </w:p>
    <w:p w14:paraId="0000002B" w14:textId="77777777" w:rsidR="00D02326" w:rsidRPr="0045355F" w:rsidRDefault="00845256" w:rsidP="00554E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lastRenderedPageBreak/>
        <w:t>Provided care to high risk patients including hemorrhaging patients</w:t>
      </w:r>
    </w:p>
    <w:p w14:paraId="0000002C" w14:textId="77777777" w:rsidR="00D02326" w:rsidRPr="0045355F" w:rsidRDefault="0084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Antepartum and labor and delivery experience</w:t>
      </w:r>
    </w:p>
    <w:p w14:paraId="0000002D" w14:textId="77777777" w:rsidR="00D02326" w:rsidRPr="0045355F" w:rsidRDefault="0084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Knowledge in administration of high alert medications Magnesium and Pitocin</w:t>
      </w:r>
    </w:p>
    <w:p w14:paraId="0000002E" w14:textId="42A12C53" w:rsidR="00D02326" w:rsidRPr="0045355F" w:rsidRDefault="0084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Epidural</w:t>
      </w:r>
      <w:r w:rsidR="006D4E9B" w:rsidRPr="0045355F">
        <w:rPr>
          <w:rFonts w:ascii="Georgia" w:eastAsia="Times New Roman" w:hAnsi="Georgia" w:cs="Times New Roman"/>
          <w:color w:val="000000"/>
          <w:sz w:val="22"/>
          <w:szCs w:val="22"/>
        </w:rPr>
        <w:t>/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urinary catheter insertion</w:t>
      </w:r>
      <w:r w:rsidR="006D4E9B" w:rsidRPr="0045355F">
        <w:rPr>
          <w:rFonts w:ascii="Georgia" w:eastAsia="Times New Roman" w:hAnsi="Georgia" w:cs="Times New Roman"/>
          <w:color w:val="000000"/>
          <w:sz w:val="22"/>
          <w:szCs w:val="22"/>
        </w:rPr>
        <w:t>/ivs/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ABG’s</w:t>
      </w:r>
      <w:r w:rsidR="006D4E9B" w:rsidRPr="0045355F">
        <w:rPr>
          <w:rFonts w:ascii="Georgia" w:eastAsia="Times New Roman" w:hAnsi="Georgia" w:cs="Times New Roman"/>
          <w:color w:val="000000"/>
          <w:sz w:val="22"/>
          <w:szCs w:val="22"/>
        </w:rPr>
        <w:t>/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Glucose monitoring, blood draws and blood cultures</w:t>
      </w:r>
    </w:p>
    <w:p w14:paraId="00000030" w14:textId="1300C103" w:rsidR="00D02326" w:rsidRPr="0045355F" w:rsidRDefault="00845256" w:rsidP="00554E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Care plan, note preparation, interviewing and other documentation, along with maintaining direct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communication with doctors and peers.</w:t>
      </w:r>
    </w:p>
    <w:p w14:paraId="1EF93F4C" w14:textId="26A08C0B" w:rsidR="008770AA" w:rsidRPr="0045355F" w:rsidRDefault="008770AA" w:rsidP="00554E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Telemetry/med-surg/cardiac and insulin drips</w:t>
      </w:r>
      <w:r w:rsidR="00930B0B">
        <w:rPr>
          <w:rFonts w:ascii="Georgia" w:eastAsia="Times New Roman" w:hAnsi="Georgia" w:cs="Times New Roman"/>
          <w:color w:val="000000"/>
          <w:sz w:val="22"/>
          <w:szCs w:val="22"/>
        </w:rPr>
        <w:t xml:space="preserve">/OR </w:t>
      </w:r>
      <w:r w:rsidR="00CE6233">
        <w:rPr>
          <w:rFonts w:ascii="Georgia" w:eastAsia="Times New Roman" w:hAnsi="Georgia" w:cs="Times New Roman"/>
          <w:color w:val="000000"/>
          <w:sz w:val="22"/>
          <w:szCs w:val="22"/>
        </w:rPr>
        <w:t>preop, circulator, and pacu</w:t>
      </w:r>
    </w:p>
    <w:p w14:paraId="00000031" w14:textId="77777777" w:rsidR="00D02326" w:rsidRPr="0045355F" w:rsidRDefault="00D0232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00000032" w14:textId="46A08EAD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Halifax Center for Women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Level 2</w:t>
      </w:r>
      <w:r w:rsidRPr="0045355F">
        <w:rPr>
          <w:rFonts w:ascii="Georgia" w:eastAsia="Times New Roman" w:hAnsi="Georgia" w:cs="Times New Roman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(L&amp;D RN)</w:t>
      </w:r>
      <w:r w:rsidR="0043256D" w:rsidRPr="0045355F">
        <w:rPr>
          <w:rFonts w:ascii="Georgia" w:eastAsia="Times New Roman" w:hAnsi="Georgia" w:cs="Times New Roman"/>
          <w:color w:val="000000"/>
          <w:sz w:val="22"/>
          <w:szCs w:val="22"/>
        </w:rPr>
        <w:t>/ Central Staffing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Daytona Beach,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FL July 2015- July 2018 </w:t>
      </w:r>
    </w:p>
    <w:p w14:paraId="00000034" w14:textId="77777777" w:rsidR="00D02326" w:rsidRPr="0045355F" w:rsidRDefault="00845256" w:rsidP="00554E8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Ability to perform vaginal exams and assist patient through the delivery process</w:t>
      </w:r>
    </w:p>
    <w:p w14:paraId="00000035" w14:textId="77777777" w:rsidR="00D02326" w:rsidRPr="0045355F" w:rsidRDefault="0084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Provided care to high risk patients including hemorrhaging patients</w:t>
      </w:r>
    </w:p>
    <w:p w14:paraId="00000036" w14:textId="17295F3C" w:rsidR="00D02326" w:rsidRPr="0045355F" w:rsidRDefault="0084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Knowledge in administration of high alert medications Magnesium and Pitocin</w:t>
      </w:r>
    </w:p>
    <w:p w14:paraId="00000037" w14:textId="77777777" w:rsidR="00D02326" w:rsidRPr="0045355F" w:rsidRDefault="0084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Triage, antepartum, labor and delivery experience</w:t>
      </w:r>
    </w:p>
    <w:p w14:paraId="00000038" w14:textId="77777777" w:rsidR="00D02326" w:rsidRPr="0045355F" w:rsidRDefault="0084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bookmarkStart w:id="1" w:name="_30j0zll" w:colFirst="0" w:colLast="0"/>
      <w:bookmarkEnd w:id="1"/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Able to recover post vaginal and c-section deliveries</w:t>
      </w:r>
    </w:p>
    <w:p w14:paraId="00000039" w14:textId="77777777" w:rsidR="00D02326" w:rsidRPr="0045355F" w:rsidRDefault="00845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Operating room C-section experience including other procedures</w:t>
      </w:r>
    </w:p>
    <w:p w14:paraId="0000003A" w14:textId="77777777" w:rsidR="00D02326" w:rsidRPr="0045355F" w:rsidRDefault="00845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Fetal and maternal monitoring, fetal resuscitation, amino-infusion, NST’s, FSE, and IUPC placements</w:t>
      </w:r>
    </w:p>
    <w:p w14:paraId="0000003B" w14:textId="77777777" w:rsidR="00D02326" w:rsidRPr="0045355F" w:rsidRDefault="00845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Epidural, urinary catheter insertion, IV, Glucose monitoring, blood draws and blood cultures</w:t>
      </w:r>
    </w:p>
    <w:p w14:paraId="0000003C" w14:textId="77777777" w:rsidR="00D02326" w:rsidRPr="0045355F" w:rsidRDefault="00845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lastRenderedPageBreak/>
        <w:t xml:space="preserve">Ventilator care, colostomy care, pneumothoracentisis, wound vacs, traches, NG tubes, provided </w:t>
      </w:r>
    </w:p>
    <w:p w14:paraId="0000003D" w14:textId="77777777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administration of medications, dressing changes, and tele-strips. </w:t>
      </w:r>
    </w:p>
    <w:p w14:paraId="0000003F" w14:textId="21D56D5D" w:rsidR="00D02326" w:rsidRPr="0045355F" w:rsidRDefault="00845256" w:rsidP="00877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Care plan, note preparation, interviewing and other documentation, along with maintaining direct communication with doctors and peers.</w:t>
      </w:r>
    </w:p>
    <w:p w14:paraId="00000040" w14:textId="77777777" w:rsidR="00D02326" w:rsidRPr="0045355F" w:rsidRDefault="00D0232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00000042" w14:textId="29E9AE94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Florida Hospital East (Patient Care Tech L&amp;D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),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Orlando, FL 1997-1998</w:t>
      </w:r>
    </w:p>
    <w:p w14:paraId="00000043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Vital signs</w:t>
      </w:r>
    </w:p>
    <w:p w14:paraId="00000044" w14:textId="7BDDC2D9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Foley insertion</w:t>
      </w:r>
      <w:r w:rsidR="008770AA"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and removal</w:t>
      </w:r>
    </w:p>
    <w:p w14:paraId="00000045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Discontinue IV’s</w:t>
      </w:r>
    </w:p>
    <w:p w14:paraId="00000046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Maintain accurate I&amp;O’s</w:t>
      </w:r>
    </w:p>
    <w:p w14:paraId="00000047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Support patient with needs</w:t>
      </w:r>
    </w:p>
    <w:p w14:paraId="00000048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Assist patients to bathroom</w:t>
      </w:r>
    </w:p>
    <w:p w14:paraId="00000049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Accurate documentation</w:t>
      </w:r>
    </w:p>
    <w:p w14:paraId="0000004A" w14:textId="77777777" w:rsidR="00D02326" w:rsidRPr="0045355F" w:rsidRDefault="00845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Communication with doctors and peers</w:t>
      </w:r>
    </w:p>
    <w:p w14:paraId="60A5E073" w14:textId="77777777" w:rsidR="00554E88" w:rsidRPr="0045355F" w:rsidRDefault="00845256" w:rsidP="00554E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   </w:t>
      </w:r>
    </w:p>
    <w:p w14:paraId="0000004D" w14:textId="2AFA5544" w:rsidR="00D02326" w:rsidRPr="0045355F" w:rsidRDefault="00845256" w:rsidP="00554E88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Education  </w:t>
      </w:r>
    </w:p>
    <w:p w14:paraId="384C6A89" w14:textId="77777777" w:rsidR="00554E88" w:rsidRPr="0045355F" w:rsidRDefault="00554E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18E20F4F" w14:textId="33720591" w:rsidR="00554E88" w:rsidRPr="0045355F" w:rsidRDefault="008452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Concorde Career Institution, </w:t>
      </w:r>
      <w:r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Orlando FL</w:t>
      </w:r>
      <w:r w:rsidRPr="0045355F">
        <w:rPr>
          <w:rFonts w:ascii="Georgia" w:eastAsia="Times New Roman" w:hAnsi="Georgia" w:cs="Onyx"/>
          <w:color w:val="000000"/>
          <w:sz w:val="22"/>
          <w:szCs w:val="22"/>
        </w:rPr>
        <w:t>—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ASN 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Diploma Graduated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2015 </w:t>
      </w:r>
    </w:p>
    <w:p w14:paraId="00000050" w14:textId="69FFE431" w:rsidR="00D02326" w:rsidRPr="0045355F" w:rsidRDefault="008452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Valencia Community College, </w:t>
      </w:r>
      <w:r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Orlando FL</w:t>
      </w:r>
      <w:r w:rsidRPr="0045355F">
        <w:rPr>
          <w:rFonts w:ascii="Georgia" w:eastAsia="Times New Roman" w:hAnsi="Georgia" w:cs="Onyx"/>
          <w:color w:val="000000"/>
          <w:sz w:val="22"/>
          <w:szCs w:val="22"/>
        </w:rPr>
        <w:t>—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Nursing (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54 college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 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credits) 2000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-2006 </w:t>
      </w:r>
    </w:p>
    <w:p w14:paraId="382AB1F7" w14:textId="77777777" w:rsidR="004E1D92" w:rsidRPr="008770AA" w:rsidRDefault="00845256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Florida Hospital College of Health Sciences, </w:t>
      </w:r>
      <w:r w:rsidRPr="0045355F"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Orlando FL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— PCT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 xml:space="preserve">/ CNA </w:t>
      </w:r>
      <w:r w:rsidR="00554E88" w:rsidRPr="0045355F">
        <w:rPr>
          <w:rFonts w:ascii="Georgia" w:eastAsia="Times New Roman" w:hAnsi="Georgia" w:cs="Times New Roman"/>
          <w:color w:val="000000"/>
          <w:sz w:val="22"/>
          <w:szCs w:val="22"/>
        </w:rPr>
        <w:t>Diploma 1996</w:t>
      </w:r>
      <w:r w:rsidRPr="0045355F">
        <w:rPr>
          <w:rFonts w:ascii="Georgia" w:eastAsia="Times New Roman" w:hAnsi="Georgia" w:cs="Times New Roman"/>
          <w:color w:val="000000"/>
          <w:sz w:val="22"/>
          <w:szCs w:val="22"/>
        </w:rPr>
        <w:t>-1997 </w:t>
      </w:r>
    </w:p>
    <w:p w14:paraId="109630D6" w14:textId="77777777" w:rsidR="004E1D92" w:rsidRPr="008770AA" w:rsidRDefault="004E1D92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0A547D6B" w14:textId="665C2C17" w:rsidR="008770AA" w:rsidRDefault="008770A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9144D5D" w14:textId="1AE8CEEA" w:rsidR="008770AA" w:rsidRDefault="008770A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056B0A9" w14:textId="48C43270" w:rsidR="008770AA" w:rsidRDefault="008770A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9CFD405" w14:textId="77777777" w:rsidR="008770AA" w:rsidRPr="004E1D92" w:rsidRDefault="008770AA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rPr>
          <w:rFonts w:ascii="Georgia" w:eastAsia="Times New Roman" w:hAnsi="Georgia" w:cs="Times New Roman"/>
          <w:color w:val="000000"/>
          <w:sz w:val="23"/>
          <w:szCs w:val="24"/>
        </w:rPr>
      </w:pPr>
    </w:p>
    <w:p w14:paraId="00000054" w14:textId="48A09FB3" w:rsidR="00D02326" w:rsidRPr="00C151BC" w:rsidRDefault="008770AA" w:rsidP="0045355F">
      <w:pPr>
        <w:pBdr>
          <w:top w:val="nil"/>
          <w:left w:val="nil"/>
          <w:bottom w:val="nil"/>
          <w:right w:val="nil"/>
          <w:between w:val="nil"/>
        </w:pBdr>
        <w:tabs>
          <w:tab w:val="left" w:pos="9450"/>
        </w:tabs>
        <w:ind w:firstLine="4320"/>
        <w:rPr>
          <w:rFonts w:ascii="Onyx" w:eastAsia="Times New Roman" w:hAnsi="Onyx" w:cs="Times New Roman"/>
          <w:color w:val="000000"/>
          <w:sz w:val="24"/>
          <w:szCs w:val="24"/>
        </w:rPr>
      </w:pPr>
      <w:r w:rsidRPr="008770AA">
        <w:rPr>
          <w:rFonts w:ascii="Onyx" w:eastAsia="Times New Roman" w:hAnsi="Onyx" w:cs="Times New Roman"/>
          <w:color w:val="000000"/>
          <w:sz w:val="24"/>
          <w:szCs w:val="24"/>
        </w:rPr>
        <w:tab/>
      </w:r>
      <w:r w:rsidR="00845256" w:rsidRPr="00C151BC">
        <w:rPr>
          <w:rFonts w:ascii="Onyx" w:eastAsia="Times New Roman" w:hAnsi="Onyx" w:cs="Times New Roman"/>
          <w:color w:val="000000"/>
          <w:sz w:val="24"/>
          <w:szCs w:val="24"/>
        </w:rPr>
        <w:t xml:space="preserve"> </w:t>
      </w:r>
    </w:p>
    <w:p w14:paraId="00000055" w14:textId="77777777" w:rsidR="00D02326" w:rsidRPr="00C151BC" w:rsidRDefault="00D023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nyx" w:eastAsia="Times New Roman" w:hAnsi="Onyx" w:cs="Times New Roman"/>
          <w:color w:val="000000"/>
          <w:sz w:val="24"/>
          <w:szCs w:val="24"/>
        </w:rPr>
      </w:pPr>
    </w:p>
    <w:sectPr w:rsidR="00D02326" w:rsidRPr="00C151BC">
      <w:type w:val="continuous"/>
      <w:pgSz w:w="12240" w:h="15840"/>
      <w:pgMar w:top="720" w:right="720" w:bottom="720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ra">
    <w:charset w:val="00"/>
    <w:family w:val="auto"/>
    <w:pitch w:val="default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7A16"/>
    <w:multiLevelType w:val="hybridMultilevel"/>
    <w:tmpl w:val="04EC4E92"/>
    <w:lvl w:ilvl="0" w:tplc="1AAEFAD6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44B"/>
    <w:multiLevelType w:val="multilevel"/>
    <w:tmpl w:val="C68806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823013"/>
    <w:multiLevelType w:val="multilevel"/>
    <w:tmpl w:val="EF1EFEC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71257"/>
    <w:multiLevelType w:val="multilevel"/>
    <w:tmpl w:val="71BA72A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3174F1"/>
    <w:multiLevelType w:val="hybridMultilevel"/>
    <w:tmpl w:val="ACF26536"/>
    <w:lvl w:ilvl="0" w:tplc="1AAEFAD6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76E5A"/>
    <w:multiLevelType w:val="multilevel"/>
    <w:tmpl w:val="AA1EEB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4B62062"/>
    <w:multiLevelType w:val="multilevel"/>
    <w:tmpl w:val="2A426C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C7675D"/>
    <w:multiLevelType w:val="multilevel"/>
    <w:tmpl w:val="5F0817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26"/>
    <w:rsid w:val="00022D02"/>
    <w:rsid w:val="001974CF"/>
    <w:rsid w:val="001D5376"/>
    <w:rsid w:val="00217872"/>
    <w:rsid w:val="002A3B7D"/>
    <w:rsid w:val="00303428"/>
    <w:rsid w:val="0038266C"/>
    <w:rsid w:val="0043256D"/>
    <w:rsid w:val="0045355F"/>
    <w:rsid w:val="004E1D92"/>
    <w:rsid w:val="004E2330"/>
    <w:rsid w:val="00554E88"/>
    <w:rsid w:val="005C1E3A"/>
    <w:rsid w:val="00613791"/>
    <w:rsid w:val="0062564A"/>
    <w:rsid w:val="00627928"/>
    <w:rsid w:val="006D4E9B"/>
    <w:rsid w:val="006D6738"/>
    <w:rsid w:val="00700237"/>
    <w:rsid w:val="00741E9F"/>
    <w:rsid w:val="00845256"/>
    <w:rsid w:val="008770AA"/>
    <w:rsid w:val="00877143"/>
    <w:rsid w:val="00930B0B"/>
    <w:rsid w:val="0093191F"/>
    <w:rsid w:val="00971D3F"/>
    <w:rsid w:val="00987C3A"/>
    <w:rsid w:val="00AA5C44"/>
    <w:rsid w:val="00B54BED"/>
    <w:rsid w:val="00BB728D"/>
    <w:rsid w:val="00BC5083"/>
    <w:rsid w:val="00BE6222"/>
    <w:rsid w:val="00C151BC"/>
    <w:rsid w:val="00CE6233"/>
    <w:rsid w:val="00D02326"/>
    <w:rsid w:val="00D2379E"/>
    <w:rsid w:val="00D62109"/>
    <w:rsid w:val="00E00329"/>
    <w:rsid w:val="00E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C370"/>
  <w15:docId w15:val="{AE186710-1CC1-4C2A-8CA8-15608AFF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tang" w:eastAsia="Batang" w:hAnsi="Batang" w:cs="Batang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C571-04B4-4E5C-8A96-E7FF821C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Stoneham</cp:lastModifiedBy>
  <cp:revision>2</cp:revision>
  <dcterms:created xsi:type="dcterms:W3CDTF">2020-12-13T21:42:00Z</dcterms:created>
  <dcterms:modified xsi:type="dcterms:W3CDTF">2020-12-13T21:42:00Z</dcterms:modified>
</cp:coreProperties>
</file>