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1D1" w:rsidRDefault="004761D1" w:rsidP="004761D1">
      <w:pPr>
        <w:rPr>
          <w:rFonts w:ascii="Times New Roman" w:hAnsi="Times New Roman" w:cs="Times New Roman"/>
          <w:sz w:val="24"/>
          <w:szCs w:val="24"/>
        </w:rPr>
      </w:pPr>
      <w:r>
        <w:rPr>
          <w:rFonts w:ascii="Times New Roman" w:hAnsi="Times New Roman" w:cs="Times New Roman"/>
          <w:sz w:val="24"/>
          <w:szCs w:val="24"/>
        </w:rPr>
        <w:t xml:space="preserve">Noelle M </w:t>
      </w:r>
      <w:r w:rsidRPr="004761D1">
        <w:rPr>
          <w:rFonts w:ascii="Times New Roman" w:hAnsi="Times New Roman" w:cs="Times New Roman"/>
          <w:sz w:val="24"/>
          <w:szCs w:val="24"/>
        </w:rPr>
        <w:t>Adams, RN</w:t>
      </w:r>
      <w:r>
        <w:rPr>
          <w:rFonts w:ascii="Times New Roman" w:hAnsi="Times New Roman" w:cs="Times New Roman"/>
          <w:sz w:val="24"/>
          <w:szCs w:val="24"/>
        </w:rPr>
        <w:t>, BSN, CCRN</w:t>
      </w:r>
    </w:p>
    <w:p w:rsidR="004761D1" w:rsidRPr="004761D1" w:rsidRDefault="004761D1" w:rsidP="004761D1">
      <w:pPr>
        <w:rPr>
          <w:rFonts w:ascii="Times New Roman" w:hAnsi="Times New Roman" w:cs="Times New Roman"/>
          <w:sz w:val="24"/>
          <w:szCs w:val="24"/>
        </w:rPr>
      </w:pPr>
      <w:r>
        <w:rPr>
          <w:rFonts w:ascii="Times New Roman" w:hAnsi="Times New Roman" w:cs="Times New Roman"/>
          <w:sz w:val="24"/>
          <w:szCs w:val="24"/>
        </w:rPr>
        <w:t xml:space="preserve">Contact Info: </w:t>
      </w:r>
      <w:r w:rsidRPr="004761D1">
        <w:rPr>
          <w:rFonts w:ascii="Times New Roman" w:hAnsi="Times New Roman" w:cs="Times New Roman"/>
          <w:sz w:val="24"/>
          <w:szCs w:val="24"/>
        </w:rPr>
        <w:t>248</w:t>
      </w:r>
      <w:r>
        <w:rPr>
          <w:rFonts w:ascii="Times New Roman" w:hAnsi="Times New Roman" w:cs="Times New Roman"/>
          <w:sz w:val="24"/>
          <w:szCs w:val="24"/>
        </w:rPr>
        <w:t>-</w:t>
      </w:r>
      <w:r w:rsidRPr="004761D1">
        <w:rPr>
          <w:rFonts w:ascii="Times New Roman" w:hAnsi="Times New Roman" w:cs="Times New Roman"/>
          <w:sz w:val="24"/>
          <w:szCs w:val="24"/>
        </w:rPr>
        <w:t>330</w:t>
      </w:r>
      <w:r>
        <w:rPr>
          <w:rFonts w:ascii="Times New Roman" w:hAnsi="Times New Roman" w:cs="Times New Roman"/>
          <w:sz w:val="24"/>
          <w:szCs w:val="24"/>
        </w:rPr>
        <w:t>-</w:t>
      </w:r>
      <w:r w:rsidRPr="004761D1">
        <w:rPr>
          <w:rFonts w:ascii="Times New Roman" w:hAnsi="Times New Roman" w:cs="Times New Roman"/>
          <w:sz w:val="24"/>
          <w:szCs w:val="24"/>
        </w:rPr>
        <w:t>0810</w:t>
      </w:r>
    </w:p>
    <w:p w:rsidR="004761D1" w:rsidRDefault="004761D1" w:rsidP="004761D1">
      <w:pPr>
        <w:rPr>
          <w:rFonts w:ascii="Times New Roman" w:hAnsi="Times New Roman" w:cs="Times New Roman"/>
          <w:sz w:val="24"/>
          <w:szCs w:val="24"/>
        </w:rPr>
      </w:pPr>
      <w:hyperlink r:id="rId4" w:history="1">
        <w:r w:rsidRPr="00524306">
          <w:rPr>
            <w:rStyle w:val="Hyperlink"/>
            <w:rFonts w:ascii="Times New Roman" w:hAnsi="Times New Roman" w:cs="Times New Roman"/>
            <w:sz w:val="24"/>
            <w:szCs w:val="24"/>
          </w:rPr>
          <w:t>noelleadams127@gmail.com</w:t>
        </w:r>
      </w:hyperlink>
    </w:p>
    <w:p w:rsidR="004761D1" w:rsidRDefault="004761D1" w:rsidP="004761D1">
      <w:pPr>
        <w:rPr>
          <w:rFonts w:ascii="Times New Roman" w:hAnsi="Times New Roman" w:cs="Times New Roman"/>
          <w:sz w:val="24"/>
          <w:szCs w:val="24"/>
        </w:rPr>
      </w:pPr>
      <w:hyperlink r:id="rId5" w:history="1">
        <w:r w:rsidRPr="00524306">
          <w:rPr>
            <w:rStyle w:val="Hyperlink"/>
            <w:rFonts w:ascii="Times New Roman" w:hAnsi="Times New Roman" w:cs="Times New Roman"/>
            <w:sz w:val="24"/>
            <w:szCs w:val="24"/>
          </w:rPr>
          <w:t>noellemadams@gmail.com</w:t>
        </w:r>
      </w:hyperlink>
    </w:p>
    <w:p w:rsidR="004761D1" w:rsidRDefault="004761D1" w:rsidP="004761D1">
      <w:pPr>
        <w:rPr>
          <w:rFonts w:ascii="Times New Roman" w:hAnsi="Times New Roman" w:cs="Times New Roman"/>
          <w:sz w:val="24"/>
          <w:szCs w:val="24"/>
        </w:rPr>
      </w:pPr>
      <w:hyperlink r:id="rId6" w:history="1">
        <w:r w:rsidRPr="00524306">
          <w:rPr>
            <w:rStyle w:val="Hyperlink"/>
            <w:rFonts w:ascii="Times New Roman" w:hAnsi="Times New Roman" w:cs="Times New Roman"/>
            <w:sz w:val="24"/>
            <w:szCs w:val="24"/>
          </w:rPr>
          <w:t>https://www.linkedin.com/in/noellemadams</w:t>
        </w:r>
      </w:hyperlink>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 xml:space="preserve">Critical Care Registered Nurse at </w:t>
      </w:r>
      <w:r w:rsidRPr="004761D1">
        <w:rPr>
          <w:rFonts w:ascii="Times New Roman" w:hAnsi="Times New Roman" w:cs="Times New Roman"/>
          <w:sz w:val="24"/>
          <w:szCs w:val="24"/>
        </w:rPr>
        <w:t>Peace Health</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 xml:space="preserve">Vancouver, Washington, United </w:t>
      </w:r>
      <w:r w:rsidRPr="004761D1">
        <w:rPr>
          <w:rFonts w:ascii="Times New Roman" w:hAnsi="Times New Roman" w:cs="Times New Roman"/>
          <w:sz w:val="24"/>
          <w:szCs w:val="24"/>
        </w:rPr>
        <w:t>States Hospital</w:t>
      </w:r>
      <w:r w:rsidRPr="004761D1">
        <w:rPr>
          <w:rFonts w:ascii="Times New Roman" w:hAnsi="Times New Roman" w:cs="Times New Roman"/>
          <w:sz w:val="24"/>
          <w:szCs w:val="24"/>
        </w:rPr>
        <w:t xml:space="preserve"> &amp; Health Care</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Previous positions</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Patient Logistic Practitioner: Utilization Review, Clinical Documentation Integrity, Case Management at Trinity Health (HQ Michigan)</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Clinical Manager at CR Bard</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Education</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University of Michigan, BSN, Nursing</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Background</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Summary</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 xml:space="preserve">Critical Care Registered Nurse with expertise in patient care and management, clinical education, account development within healthcare. </w:t>
      </w:r>
      <w:proofErr w:type="gramStart"/>
      <w:r w:rsidRPr="004761D1">
        <w:rPr>
          <w:rFonts w:ascii="Times New Roman" w:hAnsi="Times New Roman" w:cs="Times New Roman"/>
          <w:sz w:val="24"/>
          <w:szCs w:val="24"/>
        </w:rPr>
        <w:t>Skilled in collaborating with cross-functional team members to build meaningful long term relationships.</w:t>
      </w:r>
      <w:proofErr w:type="gramEnd"/>
      <w:r w:rsidRPr="004761D1">
        <w:rPr>
          <w:rFonts w:ascii="Times New Roman" w:hAnsi="Times New Roman" w:cs="Times New Roman"/>
          <w:sz w:val="24"/>
          <w:szCs w:val="24"/>
        </w:rPr>
        <w:t xml:space="preserve"> Proven history of exceeding objectives through sound analysis to identify, plan and re-evaluate needs.</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 xml:space="preserve">Flourishes in environments where innovation and change is expected, yet the main priority </w:t>
      </w:r>
      <w:proofErr w:type="gramStart"/>
      <w:r w:rsidRPr="004761D1">
        <w:rPr>
          <w:rFonts w:ascii="Times New Roman" w:hAnsi="Times New Roman" w:cs="Times New Roman"/>
          <w:sz w:val="24"/>
          <w:szCs w:val="24"/>
        </w:rPr>
        <w:t>remains</w:t>
      </w:r>
      <w:proofErr w:type="gramEnd"/>
      <w:r w:rsidRPr="004761D1">
        <w:rPr>
          <w:rFonts w:ascii="Times New Roman" w:hAnsi="Times New Roman" w:cs="Times New Roman"/>
          <w:sz w:val="24"/>
          <w:szCs w:val="24"/>
        </w:rPr>
        <w:t xml:space="preserve"> constant throughout the organization: the patient.</w:t>
      </w:r>
    </w:p>
    <w:p w:rsidR="004761D1" w:rsidRPr="004761D1" w:rsidRDefault="004761D1" w:rsidP="004761D1">
      <w:pPr>
        <w:rPr>
          <w:rFonts w:ascii="Times New Roman" w:hAnsi="Times New Roman" w:cs="Times New Roman"/>
          <w:sz w:val="24"/>
          <w:szCs w:val="24"/>
        </w:rPr>
      </w:pPr>
      <w:proofErr w:type="gramStart"/>
      <w:r w:rsidRPr="004761D1">
        <w:rPr>
          <w:rFonts w:ascii="Times New Roman" w:hAnsi="Times New Roman" w:cs="Times New Roman"/>
          <w:sz w:val="24"/>
          <w:szCs w:val="24"/>
        </w:rPr>
        <w:t>Adept at transforming unknown products and integrating new processes into standards of care.</w:t>
      </w:r>
      <w:proofErr w:type="gramEnd"/>
      <w:r w:rsidRPr="004761D1">
        <w:rPr>
          <w:rFonts w:ascii="Times New Roman" w:hAnsi="Times New Roman" w:cs="Times New Roman"/>
          <w:sz w:val="24"/>
          <w:szCs w:val="24"/>
        </w:rPr>
        <w:t xml:space="preserve"> Instrumental in new business development, KOL relationships and quality service delivery. </w:t>
      </w:r>
      <w:proofErr w:type="gramStart"/>
      <w:r w:rsidRPr="004761D1">
        <w:rPr>
          <w:rFonts w:ascii="Times New Roman" w:hAnsi="Times New Roman" w:cs="Times New Roman"/>
          <w:sz w:val="24"/>
          <w:szCs w:val="24"/>
        </w:rPr>
        <w:t>Presentation adaptability for a variety of groups.</w:t>
      </w:r>
      <w:proofErr w:type="gramEnd"/>
      <w:r w:rsidRPr="004761D1">
        <w:rPr>
          <w:rFonts w:ascii="Times New Roman" w:hAnsi="Times New Roman" w:cs="Times New Roman"/>
          <w:sz w:val="24"/>
          <w:szCs w:val="24"/>
        </w:rPr>
        <w:t xml:space="preserve"> Expert Clinical and Senior Manager for minimally invasive monitors used in conjunction with other hemodynamic monitoring in severely critically ill patients throughout the life span. Senior Science Liaison for sepsis and biomarkers. Knowledgeable in consultative principles, OASIS, CMS, ICH/GCP </w:t>
      </w:r>
      <w:proofErr w:type="gramStart"/>
      <w:r w:rsidRPr="004761D1">
        <w:rPr>
          <w:rFonts w:ascii="Times New Roman" w:hAnsi="Times New Roman" w:cs="Times New Roman"/>
          <w:sz w:val="24"/>
          <w:szCs w:val="24"/>
        </w:rPr>
        <w:t>guidelines.,</w:t>
      </w:r>
      <w:proofErr w:type="gramEnd"/>
      <w:r w:rsidRPr="004761D1">
        <w:rPr>
          <w:rFonts w:ascii="Times New Roman" w:hAnsi="Times New Roman" w:cs="Times New Roman"/>
          <w:sz w:val="24"/>
          <w:szCs w:val="24"/>
        </w:rPr>
        <w:t xml:space="preserve"> Affordable Care Organizations, Bundled Payment Care Initiatives, Reimbursement Guidelines. </w:t>
      </w:r>
      <w:proofErr w:type="gramStart"/>
      <w:r w:rsidRPr="004761D1">
        <w:rPr>
          <w:rFonts w:ascii="Times New Roman" w:hAnsi="Times New Roman" w:cs="Times New Roman"/>
          <w:sz w:val="24"/>
          <w:szCs w:val="24"/>
        </w:rPr>
        <w:t xml:space="preserve">Technical proficiency in MS Office Suite, </w:t>
      </w:r>
      <w:proofErr w:type="spellStart"/>
      <w:r w:rsidRPr="004761D1">
        <w:rPr>
          <w:rFonts w:ascii="Times New Roman" w:hAnsi="Times New Roman" w:cs="Times New Roman"/>
          <w:sz w:val="24"/>
          <w:szCs w:val="24"/>
        </w:rPr>
        <w:t>Salesforce</w:t>
      </w:r>
      <w:proofErr w:type="spellEnd"/>
      <w:r w:rsidRPr="004761D1">
        <w:rPr>
          <w:rFonts w:ascii="Times New Roman" w:hAnsi="Times New Roman" w:cs="Times New Roman"/>
          <w:sz w:val="24"/>
          <w:szCs w:val="24"/>
        </w:rPr>
        <w:t xml:space="preserve">, Concur, </w:t>
      </w:r>
      <w:proofErr w:type="spellStart"/>
      <w:r w:rsidRPr="004761D1">
        <w:rPr>
          <w:rFonts w:ascii="Times New Roman" w:hAnsi="Times New Roman" w:cs="Times New Roman"/>
          <w:sz w:val="24"/>
          <w:szCs w:val="24"/>
        </w:rPr>
        <w:t>Interqual</w:t>
      </w:r>
      <w:proofErr w:type="spellEnd"/>
      <w:r w:rsidRPr="004761D1">
        <w:rPr>
          <w:rFonts w:ascii="Times New Roman" w:hAnsi="Times New Roman" w:cs="Times New Roman"/>
          <w:sz w:val="24"/>
          <w:szCs w:val="24"/>
        </w:rPr>
        <w:t xml:space="preserve">, ECIN, </w:t>
      </w:r>
      <w:proofErr w:type="spellStart"/>
      <w:r w:rsidRPr="004761D1">
        <w:rPr>
          <w:rFonts w:ascii="Times New Roman" w:hAnsi="Times New Roman" w:cs="Times New Roman"/>
          <w:sz w:val="24"/>
          <w:szCs w:val="24"/>
        </w:rPr>
        <w:t>Allscripts</w:t>
      </w:r>
      <w:proofErr w:type="spellEnd"/>
      <w:r w:rsidRPr="004761D1">
        <w:rPr>
          <w:rFonts w:ascii="Times New Roman" w:hAnsi="Times New Roman" w:cs="Times New Roman"/>
          <w:sz w:val="24"/>
          <w:szCs w:val="24"/>
        </w:rPr>
        <w:t xml:space="preserve">, </w:t>
      </w:r>
      <w:r w:rsidRPr="004761D1">
        <w:rPr>
          <w:rFonts w:ascii="Times New Roman" w:hAnsi="Times New Roman" w:cs="Times New Roman"/>
          <w:sz w:val="24"/>
          <w:szCs w:val="24"/>
        </w:rPr>
        <w:lastRenderedPageBreak/>
        <w:t xml:space="preserve">McKesson, Epic, Cerner, CDI, 3M 360 Encompass (ICDM-10 Encoder Software), </w:t>
      </w:r>
      <w:proofErr w:type="spellStart"/>
      <w:r w:rsidRPr="004761D1">
        <w:rPr>
          <w:rFonts w:ascii="Times New Roman" w:hAnsi="Times New Roman" w:cs="Times New Roman"/>
          <w:sz w:val="24"/>
          <w:szCs w:val="24"/>
        </w:rPr>
        <w:t>Vocera</w:t>
      </w:r>
      <w:proofErr w:type="spellEnd"/>
      <w:r w:rsidRPr="004761D1">
        <w:rPr>
          <w:rFonts w:ascii="Times New Roman" w:hAnsi="Times New Roman" w:cs="Times New Roman"/>
          <w:sz w:val="24"/>
          <w:szCs w:val="24"/>
        </w:rPr>
        <w:t xml:space="preserve">, </w:t>
      </w:r>
      <w:proofErr w:type="spellStart"/>
      <w:r w:rsidRPr="004761D1">
        <w:rPr>
          <w:rFonts w:ascii="Times New Roman" w:hAnsi="Times New Roman" w:cs="Times New Roman"/>
          <w:sz w:val="24"/>
          <w:szCs w:val="24"/>
        </w:rPr>
        <w:t>Pyxis</w:t>
      </w:r>
      <w:proofErr w:type="spellEnd"/>
      <w:r w:rsidRPr="004761D1">
        <w:rPr>
          <w:rFonts w:ascii="Times New Roman" w:hAnsi="Times New Roman" w:cs="Times New Roman"/>
          <w:sz w:val="24"/>
          <w:szCs w:val="24"/>
        </w:rPr>
        <w:t xml:space="preserve">, and </w:t>
      </w:r>
      <w:proofErr w:type="spellStart"/>
      <w:r w:rsidRPr="004761D1">
        <w:rPr>
          <w:rFonts w:ascii="Times New Roman" w:hAnsi="Times New Roman" w:cs="Times New Roman"/>
          <w:sz w:val="24"/>
          <w:szCs w:val="24"/>
        </w:rPr>
        <w:t>Allscripts</w:t>
      </w:r>
      <w:proofErr w:type="spellEnd"/>
      <w:r w:rsidRPr="004761D1">
        <w:rPr>
          <w:rFonts w:ascii="Times New Roman" w:hAnsi="Times New Roman" w:cs="Times New Roman"/>
          <w:sz w:val="24"/>
          <w:szCs w:val="24"/>
        </w:rPr>
        <w:t>.</w:t>
      </w:r>
      <w:proofErr w:type="gramEnd"/>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Experience</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Critical Care Registered Nurse</w:t>
      </w:r>
    </w:p>
    <w:p w:rsidR="004761D1" w:rsidRPr="004761D1" w:rsidRDefault="004761D1" w:rsidP="004761D1">
      <w:pPr>
        <w:rPr>
          <w:rFonts w:ascii="Times New Roman" w:hAnsi="Times New Roman" w:cs="Times New Roman"/>
          <w:sz w:val="24"/>
          <w:szCs w:val="24"/>
        </w:rPr>
      </w:pPr>
      <w:proofErr w:type="spellStart"/>
      <w:r w:rsidRPr="004761D1">
        <w:rPr>
          <w:rFonts w:ascii="Times New Roman" w:hAnsi="Times New Roman" w:cs="Times New Roman"/>
          <w:sz w:val="24"/>
          <w:szCs w:val="24"/>
        </w:rPr>
        <w:t>PeaceHealth</w:t>
      </w:r>
      <w:proofErr w:type="spellEnd"/>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 xml:space="preserve">October 2017 – </w:t>
      </w:r>
      <w:proofErr w:type="gramStart"/>
      <w:r w:rsidRPr="004761D1">
        <w:rPr>
          <w:rFonts w:ascii="Times New Roman" w:hAnsi="Times New Roman" w:cs="Times New Roman"/>
          <w:sz w:val="24"/>
          <w:szCs w:val="24"/>
        </w:rPr>
        <w:t>Present(</w:t>
      </w:r>
      <w:proofErr w:type="gramEnd"/>
      <w:r w:rsidRPr="004761D1">
        <w:rPr>
          <w:rFonts w:ascii="Times New Roman" w:hAnsi="Times New Roman" w:cs="Times New Roman"/>
          <w:sz w:val="24"/>
          <w:szCs w:val="24"/>
        </w:rPr>
        <w:t>2 years 1 month)Vancouver, Washington</w:t>
      </w:r>
    </w:p>
    <w:p w:rsidR="004761D1" w:rsidRPr="004761D1" w:rsidRDefault="004761D1" w:rsidP="004761D1">
      <w:pPr>
        <w:rPr>
          <w:rFonts w:ascii="Times New Roman" w:hAnsi="Times New Roman" w:cs="Times New Roman"/>
          <w:sz w:val="24"/>
          <w:szCs w:val="24"/>
        </w:rPr>
      </w:pPr>
    </w:p>
    <w:p w:rsidR="004761D1" w:rsidRPr="004761D1" w:rsidRDefault="004761D1" w:rsidP="004761D1">
      <w:pPr>
        <w:rPr>
          <w:rFonts w:ascii="Times New Roman" w:hAnsi="Times New Roman" w:cs="Times New Roman"/>
          <w:sz w:val="24"/>
          <w:szCs w:val="24"/>
        </w:rPr>
      </w:pPr>
    </w:p>
    <w:p w:rsidR="004761D1" w:rsidRPr="004761D1" w:rsidRDefault="004761D1" w:rsidP="004761D1">
      <w:pPr>
        <w:rPr>
          <w:rFonts w:ascii="Times New Roman" w:hAnsi="Times New Roman" w:cs="Times New Roman"/>
          <w:sz w:val="24"/>
          <w:szCs w:val="24"/>
        </w:rPr>
      </w:pPr>
      <w:proofErr w:type="spellStart"/>
      <w:r w:rsidRPr="004761D1">
        <w:rPr>
          <w:rFonts w:ascii="Times New Roman" w:hAnsi="Times New Roman" w:cs="Times New Roman"/>
          <w:sz w:val="24"/>
          <w:szCs w:val="24"/>
        </w:rPr>
        <w:t>PeaceHealth</w:t>
      </w:r>
      <w:proofErr w:type="spellEnd"/>
      <w:r w:rsidRPr="004761D1">
        <w:rPr>
          <w:rFonts w:ascii="Times New Roman" w:hAnsi="Times New Roman" w:cs="Times New Roman"/>
          <w:sz w:val="24"/>
          <w:szCs w:val="24"/>
        </w:rPr>
        <w:t xml:space="preserve"> </w:t>
      </w:r>
      <w:proofErr w:type="spellStart"/>
      <w:r w:rsidRPr="004761D1">
        <w:rPr>
          <w:rFonts w:ascii="Times New Roman" w:hAnsi="Times New Roman" w:cs="Times New Roman"/>
          <w:sz w:val="24"/>
          <w:szCs w:val="24"/>
        </w:rPr>
        <w:t>SouthWest</w:t>
      </w:r>
      <w:proofErr w:type="spellEnd"/>
      <w:r w:rsidRPr="004761D1">
        <w:rPr>
          <w:rFonts w:ascii="Times New Roman" w:hAnsi="Times New Roman" w:cs="Times New Roman"/>
          <w:sz w:val="24"/>
          <w:szCs w:val="24"/>
        </w:rPr>
        <w:t xml:space="preserve"> Medical Center</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Cardiac Vascular Intensive Care Unit (CVICU)</w:t>
      </w:r>
    </w:p>
    <w:p w:rsidR="004761D1" w:rsidRPr="004761D1" w:rsidRDefault="004761D1" w:rsidP="004761D1">
      <w:pPr>
        <w:rPr>
          <w:rFonts w:ascii="Times New Roman" w:hAnsi="Times New Roman" w:cs="Times New Roman"/>
          <w:sz w:val="24"/>
          <w:szCs w:val="24"/>
        </w:rPr>
      </w:pP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Patient Logistic Practitioner: Utilization Review, Clinical Documentation Integrity, Case Management</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Trinity Health (HQ Michigan)</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January 2016 – December 2016(11 months</w:t>
      </w:r>
      <w:proofErr w:type="gramStart"/>
      <w:r w:rsidRPr="004761D1">
        <w:rPr>
          <w:rFonts w:ascii="Times New Roman" w:hAnsi="Times New Roman" w:cs="Times New Roman"/>
          <w:sz w:val="24"/>
          <w:szCs w:val="24"/>
        </w:rPr>
        <w:t>)Pontiac</w:t>
      </w:r>
      <w:proofErr w:type="gramEnd"/>
      <w:r w:rsidRPr="004761D1">
        <w:rPr>
          <w:rFonts w:ascii="Times New Roman" w:hAnsi="Times New Roman" w:cs="Times New Roman"/>
          <w:sz w:val="24"/>
          <w:szCs w:val="24"/>
        </w:rPr>
        <w:t>, MI</w:t>
      </w:r>
    </w:p>
    <w:p w:rsidR="004761D1" w:rsidRPr="004761D1" w:rsidRDefault="004761D1" w:rsidP="004761D1">
      <w:pPr>
        <w:rPr>
          <w:rFonts w:ascii="Times New Roman" w:hAnsi="Times New Roman" w:cs="Times New Roman"/>
          <w:sz w:val="24"/>
          <w:szCs w:val="24"/>
        </w:rPr>
      </w:pPr>
    </w:p>
    <w:p w:rsidR="004761D1" w:rsidRPr="004761D1" w:rsidRDefault="004761D1" w:rsidP="004761D1">
      <w:pPr>
        <w:rPr>
          <w:rFonts w:ascii="Times New Roman" w:hAnsi="Times New Roman" w:cs="Times New Roman"/>
          <w:sz w:val="24"/>
          <w:szCs w:val="24"/>
        </w:rPr>
      </w:pPr>
    </w:p>
    <w:p w:rsidR="004761D1" w:rsidRPr="004761D1" w:rsidRDefault="004761D1" w:rsidP="004761D1">
      <w:pPr>
        <w:rPr>
          <w:rFonts w:ascii="Times New Roman" w:hAnsi="Times New Roman" w:cs="Times New Roman"/>
          <w:sz w:val="24"/>
          <w:szCs w:val="24"/>
        </w:rPr>
      </w:pPr>
      <w:proofErr w:type="gramStart"/>
      <w:r w:rsidRPr="004761D1">
        <w:rPr>
          <w:rFonts w:ascii="Times New Roman" w:hAnsi="Times New Roman" w:cs="Times New Roman"/>
          <w:sz w:val="24"/>
          <w:szCs w:val="24"/>
        </w:rPr>
        <w:t>St. Joseph Oakland Mercy Hospital.</w:t>
      </w:r>
      <w:proofErr w:type="gramEnd"/>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Integral change management role focused on patient outcomes and care delivery.</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Integration of 3 key roles: Case Management (CM), Utilization Review (UR), and Clinical Documentation Implementation (CDI).</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
      </w:r>
      <w:proofErr w:type="gramStart"/>
      <w:r w:rsidRPr="004761D1">
        <w:rPr>
          <w:rFonts w:ascii="Times New Roman" w:hAnsi="Times New Roman" w:cs="Times New Roman"/>
          <w:sz w:val="24"/>
          <w:szCs w:val="24"/>
        </w:rPr>
        <w:t>Certified Clinical Documentation Specialist (CCS).</w:t>
      </w:r>
      <w:proofErr w:type="gramEnd"/>
      <w:r w:rsidRPr="004761D1">
        <w:rPr>
          <w:rFonts w:ascii="Times New Roman" w:hAnsi="Times New Roman" w:cs="Times New Roman"/>
          <w:sz w:val="24"/>
          <w:szCs w:val="24"/>
        </w:rPr>
        <w:t xml:space="preserve"> </w:t>
      </w:r>
      <w:proofErr w:type="gramStart"/>
      <w:r w:rsidRPr="004761D1">
        <w:rPr>
          <w:rFonts w:ascii="Times New Roman" w:hAnsi="Times New Roman" w:cs="Times New Roman"/>
          <w:sz w:val="24"/>
          <w:szCs w:val="24"/>
        </w:rPr>
        <w:t>AHIMA and ACDIS training.</w:t>
      </w:r>
      <w:proofErr w:type="gramEnd"/>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 xml:space="preserve">HIS: </w:t>
      </w:r>
      <w:proofErr w:type="gramStart"/>
      <w:r w:rsidRPr="004761D1">
        <w:rPr>
          <w:rFonts w:ascii="Times New Roman" w:hAnsi="Times New Roman" w:cs="Times New Roman"/>
          <w:sz w:val="24"/>
          <w:szCs w:val="24"/>
        </w:rPr>
        <w:t>3M Encoder 360 Encompass proficiency</w:t>
      </w:r>
      <w:proofErr w:type="gramEnd"/>
      <w:r w:rsidRPr="004761D1">
        <w:rPr>
          <w:rFonts w:ascii="Times New Roman" w:hAnsi="Times New Roman" w:cs="Times New Roman"/>
          <w:sz w:val="24"/>
          <w:szCs w:val="24"/>
        </w:rPr>
        <w:t>.</w:t>
      </w:r>
    </w:p>
    <w:p w:rsidR="004761D1" w:rsidRPr="004761D1" w:rsidRDefault="004761D1" w:rsidP="004761D1">
      <w:pPr>
        <w:rPr>
          <w:rFonts w:ascii="Times New Roman" w:hAnsi="Times New Roman" w:cs="Times New Roman"/>
          <w:sz w:val="24"/>
          <w:szCs w:val="24"/>
        </w:rPr>
      </w:pPr>
      <w:proofErr w:type="spellStart"/>
      <w:r w:rsidRPr="004761D1">
        <w:rPr>
          <w:rFonts w:ascii="Times New Roman" w:hAnsi="Times New Roman" w:cs="Times New Roman"/>
          <w:sz w:val="24"/>
          <w:szCs w:val="24"/>
        </w:rPr>
        <w:t>Interqual</w:t>
      </w:r>
      <w:proofErr w:type="spellEnd"/>
      <w:r w:rsidRPr="004761D1">
        <w:rPr>
          <w:rFonts w:ascii="Times New Roman" w:hAnsi="Times New Roman" w:cs="Times New Roman"/>
          <w:sz w:val="24"/>
          <w:szCs w:val="24"/>
        </w:rPr>
        <w:t xml:space="preserve">, </w:t>
      </w:r>
      <w:proofErr w:type="spellStart"/>
      <w:r w:rsidRPr="004761D1">
        <w:rPr>
          <w:rFonts w:ascii="Times New Roman" w:hAnsi="Times New Roman" w:cs="Times New Roman"/>
          <w:sz w:val="24"/>
          <w:szCs w:val="24"/>
        </w:rPr>
        <w:t>Milliman</w:t>
      </w:r>
      <w:proofErr w:type="spellEnd"/>
      <w:r w:rsidRPr="004761D1">
        <w:rPr>
          <w:rFonts w:ascii="Times New Roman" w:hAnsi="Times New Roman" w:cs="Times New Roman"/>
          <w:sz w:val="24"/>
          <w:szCs w:val="24"/>
        </w:rPr>
        <w:t xml:space="preserve"> Criteria Guidelines: Prior authorization, referrals and medical necessity review.</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 xml:space="preserve">EMR: Cerner, </w:t>
      </w:r>
      <w:proofErr w:type="spellStart"/>
      <w:r w:rsidRPr="004761D1">
        <w:rPr>
          <w:rFonts w:ascii="Times New Roman" w:hAnsi="Times New Roman" w:cs="Times New Roman"/>
          <w:sz w:val="24"/>
          <w:szCs w:val="24"/>
        </w:rPr>
        <w:t>PowerChart</w:t>
      </w:r>
      <w:proofErr w:type="spellEnd"/>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 xml:space="preserve">Case Management CM: ECIN </w:t>
      </w:r>
      <w:proofErr w:type="spellStart"/>
      <w:r w:rsidRPr="004761D1">
        <w:rPr>
          <w:rFonts w:ascii="Times New Roman" w:hAnsi="Times New Roman" w:cs="Times New Roman"/>
          <w:sz w:val="24"/>
          <w:szCs w:val="24"/>
        </w:rPr>
        <w:t>Allscripts</w:t>
      </w:r>
      <w:proofErr w:type="spellEnd"/>
      <w:r w:rsidRPr="004761D1">
        <w:rPr>
          <w:rFonts w:ascii="Times New Roman" w:hAnsi="Times New Roman" w:cs="Times New Roman"/>
          <w:sz w:val="24"/>
          <w:szCs w:val="24"/>
        </w:rPr>
        <w:t>, Discharge Planning</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lastRenderedPageBreak/>
        <w:t>Medicare, Medicaid, ACOs, Bundled Payment (BPCI and CARL, Remedy Partners)</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Facilitate pace of care for patients with healthcare team.</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Oncology Research Nurse Coordinator (January - March 2016)</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 xml:space="preserve">Documented and notified management and patients on abnormal results, submitting data on serious adverse events to CHS, sponsors, and other organizations. </w:t>
      </w:r>
      <w:proofErr w:type="gramStart"/>
      <w:r w:rsidRPr="004761D1">
        <w:rPr>
          <w:rFonts w:ascii="Times New Roman" w:hAnsi="Times New Roman" w:cs="Times New Roman"/>
          <w:sz w:val="24"/>
          <w:szCs w:val="24"/>
        </w:rPr>
        <w:t>Maintained records for FDA, developing regulatory and clinical binders for all trials.</w:t>
      </w:r>
      <w:proofErr w:type="gramEnd"/>
      <w:r w:rsidRPr="004761D1">
        <w:rPr>
          <w:rFonts w:ascii="Times New Roman" w:hAnsi="Times New Roman" w:cs="Times New Roman"/>
          <w:sz w:val="24"/>
          <w:szCs w:val="24"/>
        </w:rPr>
        <w:t xml:space="preserve"> </w:t>
      </w:r>
      <w:proofErr w:type="gramStart"/>
      <w:r w:rsidRPr="004761D1">
        <w:rPr>
          <w:rFonts w:ascii="Times New Roman" w:hAnsi="Times New Roman" w:cs="Times New Roman"/>
          <w:sz w:val="24"/>
          <w:szCs w:val="24"/>
        </w:rPr>
        <w:t>Liaised with FDA and external auditing bodies.</w:t>
      </w:r>
      <w:proofErr w:type="gramEnd"/>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 xml:space="preserve">Generated detailed case reports documentation on trials, observing all policies and standards. </w:t>
      </w:r>
      <w:proofErr w:type="gramStart"/>
      <w:r w:rsidRPr="004761D1">
        <w:rPr>
          <w:rFonts w:ascii="Times New Roman" w:hAnsi="Times New Roman" w:cs="Times New Roman"/>
          <w:sz w:val="24"/>
          <w:szCs w:val="24"/>
        </w:rPr>
        <w:t>Collaborated with PI to generate new protocol applications and informed consents for review, developing amendments for review by CHS.</w:t>
      </w:r>
      <w:proofErr w:type="gramEnd"/>
    </w:p>
    <w:p w:rsidR="004761D1" w:rsidRPr="004761D1" w:rsidRDefault="004761D1" w:rsidP="004761D1">
      <w:pPr>
        <w:rPr>
          <w:rFonts w:ascii="Times New Roman" w:hAnsi="Times New Roman" w:cs="Times New Roman"/>
          <w:sz w:val="24"/>
          <w:szCs w:val="24"/>
        </w:rPr>
      </w:pP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Clinical Manager</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CR Bard</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March 2015 – December 2015(9 months</w:t>
      </w:r>
      <w:proofErr w:type="gramStart"/>
      <w:r w:rsidRPr="004761D1">
        <w:rPr>
          <w:rFonts w:ascii="Times New Roman" w:hAnsi="Times New Roman" w:cs="Times New Roman"/>
          <w:sz w:val="24"/>
          <w:szCs w:val="24"/>
        </w:rPr>
        <w:t>)Greater</w:t>
      </w:r>
      <w:proofErr w:type="gramEnd"/>
      <w:r w:rsidRPr="004761D1">
        <w:rPr>
          <w:rFonts w:ascii="Times New Roman" w:hAnsi="Times New Roman" w:cs="Times New Roman"/>
          <w:sz w:val="24"/>
          <w:szCs w:val="24"/>
        </w:rPr>
        <w:t xml:space="preserve"> Minneapolis-St. Paul Area</w:t>
      </w:r>
    </w:p>
    <w:p w:rsidR="004761D1" w:rsidRPr="004761D1" w:rsidRDefault="004761D1" w:rsidP="004761D1">
      <w:pPr>
        <w:rPr>
          <w:rFonts w:ascii="Times New Roman" w:hAnsi="Times New Roman" w:cs="Times New Roman"/>
          <w:sz w:val="24"/>
          <w:szCs w:val="24"/>
        </w:rPr>
      </w:pPr>
    </w:p>
    <w:p w:rsidR="004761D1" w:rsidRPr="004761D1" w:rsidRDefault="004761D1" w:rsidP="004761D1">
      <w:pPr>
        <w:rPr>
          <w:rFonts w:ascii="Times New Roman" w:hAnsi="Times New Roman" w:cs="Times New Roman"/>
          <w:sz w:val="24"/>
          <w:szCs w:val="24"/>
        </w:rPr>
      </w:pP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 xml:space="preserve">Account Management: Introduced and promoted products providing installation and support services, including education and integration. </w:t>
      </w:r>
      <w:proofErr w:type="gramStart"/>
      <w:r w:rsidRPr="004761D1">
        <w:rPr>
          <w:rFonts w:ascii="Times New Roman" w:hAnsi="Times New Roman" w:cs="Times New Roman"/>
          <w:sz w:val="24"/>
          <w:szCs w:val="24"/>
        </w:rPr>
        <w:t>Ensured client satisfaction and understanding in all aspects of planning, delivery, troubleshooting and maintenance.</w:t>
      </w:r>
      <w:proofErr w:type="gramEnd"/>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Public Speaking: Presented information sessions to physicians, administration and allied health customers, detailing financial and clinical benefits of technology.</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Leadership: Executed performance evaluations to identify areas in need of improvement, spearheading educational programs and processes to resolve gaps.</w:t>
      </w:r>
    </w:p>
    <w:p w:rsidR="004761D1" w:rsidRPr="004761D1" w:rsidRDefault="004761D1" w:rsidP="004761D1">
      <w:pPr>
        <w:rPr>
          <w:rFonts w:ascii="Times New Roman" w:hAnsi="Times New Roman" w:cs="Times New Roman"/>
          <w:sz w:val="24"/>
          <w:szCs w:val="24"/>
        </w:rPr>
      </w:pPr>
      <w:proofErr w:type="gramStart"/>
      <w:r w:rsidRPr="004761D1">
        <w:rPr>
          <w:rFonts w:ascii="Times New Roman" w:hAnsi="Times New Roman" w:cs="Times New Roman"/>
          <w:sz w:val="24"/>
          <w:szCs w:val="24"/>
        </w:rPr>
        <w:t>Ensured delivery of quality patient care, evaluating patients and applying evidence-based practices to the healthcare management protocol.</w:t>
      </w:r>
      <w:proofErr w:type="gramEnd"/>
    </w:p>
    <w:p w:rsidR="004761D1" w:rsidRPr="004761D1" w:rsidRDefault="004761D1" w:rsidP="004761D1">
      <w:pPr>
        <w:rPr>
          <w:rFonts w:ascii="Times New Roman" w:hAnsi="Times New Roman" w:cs="Times New Roman"/>
          <w:sz w:val="24"/>
          <w:szCs w:val="24"/>
        </w:rPr>
      </w:pP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Senior Medical Science Liaison of the Northwest USA and Canada</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Thermo Fisher Scientific</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April 2011 – November 2014(3 years 7 months</w:t>
      </w:r>
      <w:proofErr w:type="gramStart"/>
      <w:r w:rsidRPr="004761D1">
        <w:rPr>
          <w:rFonts w:ascii="Times New Roman" w:hAnsi="Times New Roman" w:cs="Times New Roman"/>
          <w:sz w:val="24"/>
          <w:szCs w:val="24"/>
        </w:rPr>
        <w:t>)Portland</w:t>
      </w:r>
      <w:proofErr w:type="gramEnd"/>
      <w:r w:rsidRPr="004761D1">
        <w:rPr>
          <w:rFonts w:ascii="Times New Roman" w:hAnsi="Times New Roman" w:cs="Times New Roman"/>
          <w:sz w:val="24"/>
          <w:szCs w:val="24"/>
        </w:rPr>
        <w:t>, Oregon Area</w:t>
      </w:r>
    </w:p>
    <w:p w:rsidR="004761D1" w:rsidRPr="004761D1" w:rsidRDefault="004761D1" w:rsidP="004761D1">
      <w:pPr>
        <w:rPr>
          <w:rFonts w:ascii="Times New Roman" w:hAnsi="Times New Roman" w:cs="Times New Roman"/>
          <w:sz w:val="24"/>
          <w:szCs w:val="24"/>
        </w:rPr>
      </w:pPr>
    </w:p>
    <w:p w:rsidR="004761D1" w:rsidRPr="004761D1" w:rsidRDefault="004761D1" w:rsidP="004761D1">
      <w:pPr>
        <w:rPr>
          <w:rFonts w:ascii="Times New Roman" w:hAnsi="Times New Roman" w:cs="Times New Roman"/>
          <w:sz w:val="24"/>
          <w:szCs w:val="24"/>
        </w:rPr>
      </w:pP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Thermo Scientific BRAHMS Biomarkers, part of Thermo Fisher Scientific.</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Business Development: Grew biomarker business for sepsis laboratory assays in USA and Canada.</w:t>
      </w:r>
    </w:p>
    <w:p w:rsidR="004761D1" w:rsidRPr="004761D1" w:rsidRDefault="004761D1" w:rsidP="004761D1">
      <w:pPr>
        <w:rPr>
          <w:rFonts w:ascii="Times New Roman" w:hAnsi="Times New Roman" w:cs="Times New Roman"/>
          <w:sz w:val="24"/>
          <w:szCs w:val="24"/>
        </w:rPr>
      </w:pPr>
      <w:proofErr w:type="gramStart"/>
      <w:r w:rsidRPr="004761D1">
        <w:rPr>
          <w:rFonts w:ascii="Times New Roman" w:hAnsi="Times New Roman" w:cs="Times New Roman"/>
          <w:sz w:val="24"/>
          <w:szCs w:val="24"/>
        </w:rPr>
        <w:t>Based out of Portland, OR and Toronto, Ontario.</w:t>
      </w:r>
      <w:proofErr w:type="gramEnd"/>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Region covered in USA: Plains and NW States from 2011-2013</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100% Canada covered from August 2013 - August 2014</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Remote office, travel 60-80%</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Strategic Marketing: Product launch with alliance partnerships and independent market development, KOL development and clinical education.</w:t>
      </w:r>
    </w:p>
    <w:p w:rsidR="004761D1" w:rsidRPr="004761D1" w:rsidRDefault="004761D1" w:rsidP="004761D1">
      <w:pPr>
        <w:rPr>
          <w:rFonts w:ascii="Times New Roman" w:hAnsi="Times New Roman" w:cs="Times New Roman"/>
          <w:sz w:val="24"/>
          <w:szCs w:val="24"/>
        </w:rPr>
      </w:pPr>
      <w:proofErr w:type="gramStart"/>
      <w:r w:rsidRPr="004761D1">
        <w:rPr>
          <w:rFonts w:ascii="Times New Roman" w:hAnsi="Times New Roman" w:cs="Times New Roman"/>
          <w:sz w:val="24"/>
          <w:szCs w:val="24"/>
        </w:rPr>
        <w:t xml:space="preserve">Coordinated product launch of new laboratory diagnostic, </w:t>
      </w:r>
      <w:proofErr w:type="spellStart"/>
      <w:r w:rsidRPr="004761D1">
        <w:rPr>
          <w:rFonts w:ascii="Times New Roman" w:hAnsi="Times New Roman" w:cs="Times New Roman"/>
          <w:sz w:val="24"/>
          <w:szCs w:val="24"/>
        </w:rPr>
        <w:t>Procalcitonin</w:t>
      </w:r>
      <w:proofErr w:type="spellEnd"/>
      <w:r w:rsidRPr="004761D1">
        <w:rPr>
          <w:rFonts w:ascii="Times New Roman" w:hAnsi="Times New Roman" w:cs="Times New Roman"/>
          <w:sz w:val="24"/>
          <w:szCs w:val="24"/>
        </w:rPr>
        <w:t xml:space="preserve"> (PCT), for Sepsis.</w:t>
      </w:r>
      <w:proofErr w:type="gramEnd"/>
    </w:p>
    <w:p w:rsidR="004761D1" w:rsidRPr="004761D1" w:rsidRDefault="004761D1" w:rsidP="004761D1">
      <w:pPr>
        <w:rPr>
          <w:rFonts w:ascii="Times New Roman" w:hAnsi="Times New Roman" w:cs="Times New Roman"/>
          <w:sz w:val="24"/>
          <w:szCs w:val="24"/>
        </w:rPr>
      </w:pPr>
      <w:proofErr w:type="gramStart"/>
      <w:r w:rsidRPr="004761D1">
        <w:rPr>
          <w:rFonts w:ascii="Times New Roman" w:hAnsi="Times New Roman" w:cs="Times New Roman"/>
          <w:sz w:val="24"/>
          <w:szCs w:val="24"/>
        </w:rPr>
        <w:t>Developed biomarkers business through pre-sales and post-sales initiatives.</w:t>
      </w:r>
      <w:proofErr w:type="gramEnd"/>
    </w:p>
    <w:p w:rsidR="004761D1" w:rsidRPr="004761D1" w:rsidRDefault="004761D1" w:rsidP="004761D1">
      <w:pPr>
        <w:rPr>
          <w:rFonts w:ascii="Times New Roman" w:hAnsi="Times New Roman" w:cs="Times New Roman"/>
          <w:sz w:val="24"/>
          <w:szCs w:val="24"/>
        </w:rPr>
      </w:pPr>
      <w:proofErr w:type="gramStart"/>
      <w:r w:rsidRPr="004761D1">
        <w:rPr>
          <w:rFonts w:ascii="Times New Roman" w:hAnsi="Times New Roman" w:cs="Times New Roman"/>
          <w:sz w:val="24"/>
          <w:szCs w:val="24"/>
        </w:rPr>
        <w:t>Progressed to Canada after gaining clinical acceptance in NW USA.</w:t>
      </w:r>
      <w:proofErr w:type="gramEnd"/>
    </w:p>
    <w:p w:rsidR="004761D1" w:rsidRPr="004761D1" w:rsidRDefault="004761D1" w:rsidP="004761D1">
      <w:pPr>
        <w:rPr>
          <w:rFonts w:ascii="Times New Roman" w:hAnsi="Times New Roman" w:cs="Times New Roman"/>
          <w:sz w:val="24"/>
          <w:szCs w:val="24"/>
        </w:rPr>
      </w:pPr>
      <w:proofErr w:type="gramStart"/>
      <w:r w:rsidRPr="004761D1">
        <w:rPr>
          <w:rFonts w:ascii="Times New Roman" w:hAnsi="Times New Roman" w:cs="Times New Roman"/>
          <w:sz w:val="24"/>
          <w:szCs w:val="24"/>
        </w:rPr>
        <w:t>Built strong KOL network.</w:t>
      </w:r>
      <w:proofErr w:type="gramEnd"/>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 xml:space="preserve">Key KOLs: infectious disease specialists; </w:t>
      </w:r>
      <w:proofErr w:type="spellStart"/>
      <w:r w:rsidRPr="004761D1">
        <w:rPr>
          <w:rFonts w:ascii="Times New Roman" w:hAnsi="Times New Roman" w:cs="Times New Roman"/>
          <w:sz w:val="24"/>
          <w:szCs w:val="24"/>
        </w:rPr>
        <w:t>intensivists</w:t>
      </w:r>
      <w:proofErr w:type="spellEnd"/>
      <w:r w:rsidRPr="004761D1">
        <w:rPr>
          <w:rFonts w:ascii="Times New Roman" w:hAnsi="Times New Roman" w:cs="Times New Roman"/>
          <w:sz w:val="24"/>
          <w:szCs w:val="24"/>
        </w:rPr>
        <w:t xml:space="preserve"> (neonate, pediatric and adult); pulmonologists; PCPs; and, in Canada home health care organizations which functioned as primary care providers for COPD patients.</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 xml:space="preserve">Presentation Skills: Public Speaking. Opened market share by educating via 1:1 discussions, small round table groups, </w:t>
      </w:r>
      <w:proofErr w:type="gramStart"/>
      <w:r w:rsidRPr="004761D1">
        <w:rPr>
          <w:rFonts w:ascii="Times New Roman" w:hAnsi="Times New Roman" w:cs="Times New Roman"/>
          <w:sz w:val="24"/>
          <w:szCs w:val="24"/>
        </w:rPr>
        <w:t>large</w:t>
      </w:r>
      <w:proofErr w:type="gramEnd"/>
      <w:r w:rsidRPr="004761D1">
        <w:rPr>
          <w:rFonts w:ascii="Times New Roman" w:hAnsi="Times New Roman" w:cs="Times New Roman"/>
          <w:sz w:val="24"/>
          <w:szCs w:val="24"/>
        </w:rPr>
        <w:t xml:space="preserve"> presentations, national and international conferences.</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Microsoft Office (Excel, Word, Power Point).</w:t>
      </w:r>
    </w:p>
    <w:p w:rsidR="004761D1" w:rsidRPr="004761D1" w:rsidRDefault="004761D1" w:rsidP="004761D1">
      <w:pPr>
        <w:rPr>
          <w:rFonts w:ascii="Times New Roman" w:hAnsi="Times New Roman" w:cs="Times New Roman"/>
          <w:sz w:val="24"/>
          <w:szCs w:val="24"/>
        </w:rPr>
      </w:pPr>
      <w:proofErr w:type="gramStart"/>
      <w:r w:rsidRPr="004761D1">
        <w:rPr>
          <w:rFonts w:ascii="Times New Roman" w:hAnsi="Times New Roman" w:cs="Times New Roman"/>
          <w:sz w:val="24"/>
          <w:szCs w:val="24"/>
        </w:rPr>
        <w:t>Conducted webinars regarding: infection, sepsis, biomarkers, antimicrobial stewardship.</w:t>
      </w:r>
      <w:proofErr w:type="gramEnd"/>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Medical Education: Utilized adult learning principles and market needs to focus clinical education clearly for each targeted audience.</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FDA and International Regulations: Worked within regulations in USA (510K) and Canada.</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Clinical Trials: Initiated plans with clinician researchers in Canada &amp; USA for international clinical trials.</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lastRenderedPageBreak/>
        <w:t>Built key relationships with the continuum of customers: corporate alliance partners, professional organizations, hospital staff, KOLs, researchers; and in Canada, public health as well.</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Q4 2012 Science Liaison Award for Institute of Healthcare Improvement (IHI) project.</w:t>
      </w:r>
    </w:p>
    <w:p w:rsidR="004761D1" w:rsidRPr="004761D1" w:rsidRDefault="004761D1" w:rsidP="004761D1">
      <w:pPr>
        <w:rPr>
          <w:rFonts w:ascii="Times New Roman" w:hAnsi="Times New Roman" w:cs="Times New Roman"/>
          <w:sz w:val="24"/>
          <w:szCs w:val="24"/>
        </w:rPr>
      </w:pP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Senior Clinical Development Manager of Western USA</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Medtronic</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June 2006 – January 2011(4 years 7 months</w:t>
      </w:r>
      <w:proofErr w:type="gramStart"/>
      <w:r w:rsidRPr="004761D1">
        <w:rPr>
          <w:rFonts w:ascii="Times New Roman" w:hAnsi="Times New Roman" w:cs="Times New Roman"/>
          <w:sz w:val="24"/>
          <w:szCs w:val="24"/>
        </w:rPr>
        <w:t>)Portland</w:t>
      </w:r>
      <w:proofErr w:type="gramEnd"/>
      <w:r w:rsidRPr="004761D1">
        <w:rPr>
          <w:rFonts w:ascii="Times New Roman" w:hAnsi="Times New Roman" w:cs="Times New Roman"/>
          <w:sz w:val="24"/>
          <w:szCs w:val="24"/>
        </w:rPr>
        <w:t>, Oregon</w:t>
      </w:r>
    </w:p>
    <w:p w:rsidR="004761D1" w:rsidRPr="004761D1" w:rsidRDefault="004761D1" w:rsidP="004761D1">
      <w:pPr>
        <w:rPr>
          <w:rFonts w:ascii="Times New Roman" w:hAnsi="Times New Roman" w:cs="Times New Roman"/>
          <w:sz w:val="24"/>
          <w:szCs w:val="24"/>
        </w:rPr>
      </w:pPr>
    </w:p>
    <w:p w:rsidR="004761D1" w:rsidRPr="004761D1" w:rsidRDefault="004761D1" w:rsidP="004761D1">
      <w:pPr>
        <w:rPr>
          <w:rFonts w:ascii="Times New Roman" w:hAnsi="Times New Roman" w:cs="Times New Roman"/>
          <w:sz w:val="24"/>
          <w:szCs w:val="24"/>
        </w:rPr>
      </w:pPr>
    </w:p>
    <w:p w:rsidR="004761D1" w:rsidRPr="004761D1" w:rsidRDefault="004761D1" w:rsidP="004761D1">
      <w:pPr>
        <w:rPr>
          <w:rFonts w:ascii="Times New Roman" w:hAnsi="Times New Roman" w:cs="Times New Roman"/>
          <w:sz w:val="24"/>
          <w:szCs w:val="24"/>
        </w:rPr>
      </w:pPr>
      <w:proofErr w:type="gramStart"/>
      <w:r w:rsidRPr="004761D1">
        <w:rPr>
          <w:rFonts w:ascii="Times New Roman" w:hAnsi="Times New Roman" w:cs="Times New Roman"/>
          <w:sz w:val="24"/>
          <w:szCs w:val="24"/>
        </w:rPr>
        <w:t xml:space="preserve">Recruited by </w:t>
      </w:r>
      <w:proofErr w:type="spellStart"/>
      <w:r w:rsidRPr="004761D1">
        <w:rPr>
          <w:rFonts w:ascii="Times New Roman" w:hAnsi="Times New Roman" w:cs="Times New Roman"/>
          <w:sz w:val="24"/>
          <w:szCs w:val="24"/>
        </w:rPr>
        <w:t>Somanetics</w:t>
      </w:r>
      <w:proofErr w:type="spellEnd"/>
      <w:r w:rsidRPr="004761D1">
        <w:rPr>
          <w:rFonts w:ascii="Times New Roman" w:hAnsi="Times New Roman" w:cs="Times New Roman"/>
          <w:sz w:val="24"/>
          <w:szCs w:val="24"/>
        </w:rPr>
        <w:t>, Inc.</w:t>
      </w:r>
      <w:proofErr w:type="gramEnd"/>
      <w:r w:rsidRPr="004761D1">
        <w:rPr>
          <w:rFonts w:ascii="Times New Roman" w:hAnsi="Times New Roman" w:cs="Times New Roman"/>
          <w:sz w:val="24"/>
          <w:szCs w:val="24"/>
        </w:rPr>
        <w:t xml:space="preserve"> </w:t>
      </w:r>
      <w:proofErr w:type="gramStart"/>
      <w:r w:rsidRPr="004761D1">
        <w:rPr>
          <w:rFonts w:ascii="Times New Roman" w:hAnsi="Times New Roman" w:cs="Times New Roman"/>
          <w:sz w:val="24"/>
          <w:szCs w:val="24"/>
        </w:rPr>
        <w:t>In 2006.</w:t>
      </w:r>
      <w:proofErr w:type="gramEnd"/>
      <w:r w:rsidRPr="004761D1">
        <w:rPr>
          <w:rFonts w:ascii="Times New Roman" w:hAnsi="Times New Roman" w:cs="Times New Roman"/>
          <w:sz w:val="24"/>
          <w:szCs w:val="24"/>
        </w:rPr>
        <w:t xml:space="preserve"> </w:t>
      </w:r>
      <w:proofErr w:type="spellStart"/>
      <w:r w:rsidRPr="004761D1">
        <w:rPr>
          <w:rFonts w:ascii="Times New Roman" w:hAnsi="Times New Roman" w:cs="Times New Roman"/>
          <w:sz w:val="24"/>
          <w:szCs w:val="24"/>
        </w:rPr>
        <w:t>Somanetics</w:t>
      </w:r>
      <w:proofErr w:type="spellEnd"/>
      <w:r w:rsidRPr="004761D1">
        <w:rPr>
          <w:rFonts w:ascii="Times New Roman" w:hAnsi="Times New Roman" w:cs="Times New Roman"/>
          <w:sz w:val="24"/>
          <w:szCs w:val="24"/>
        </w:rPr>
        <w:t xml:space="preserve"> acquired by Medtronic in 2011.</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Primary Product: INVOS Monitor (Near-Infrared Spectroscopy, NIRS).</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Secondary Product: Core Restore (Ventricular Re-Modeling) for Right Heart Failure.</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Tertiary Product: Vital Sync EMR System and Software Integration System.</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Increased clinical utilization of the INVOS so successfully that NIRS monitor is now the standard of care during open heart and congenital cardiac surgeries.</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 xml:space="preserve">The American Association of Thoracic Surgeons uses Cerebral </w:t>
      </w:r>
      <w:proofErr w:type="spellStart"/>
      <w:r w:rsidRPr="004761D1">
        <w:rPr>
          <w:rFonts w:ascii="Times New Roman" w:hAnsi="Times New Roman" w:cs="Times New Roman"/>
          <w:sz w:val="24"/>
          <w:szCs w:val="24"/>
        </w:rPr>
        <w:t>Oximetry</w:t>
      </w:r>
      <w:proofErr w:type="spellEnd"/>
      <w:r w:rsidRPr="004761D1">
        <w:rPr>
          <w:rFonts w:ascii="Times New Roman" w:hAnsi="Times New Roman" w:cs="Times New Roman"/>
          <w:sz w:val="24"/>
          <w:szCs w:val="24"/>
        </w:rPr>
        <w:t xml:space="preserve"> NIRS as one of their vital stats.</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Drove adoption and increased utilization of NIRS technology in largest Integrated Delivery Networks (IDN Hospitals) through California, Oregon, Washington, Idaho, Montana, and Alaska.</w:t>
      </w:r>
    </w:p>
    <w:p w:rsidR="004761D1" w:rsidRPr="004761D1" w:rsidRDefault="004761D1" w:rsidP="004761D1">
      <w:pPr>
        <w:rPr>
          <w:rFonts w:ascii="Times New Roman" w:hAnsi="Times New Roman" w:cs="Times New Roman"/>
          <w:sz w:val="24"/>
          <w:szCs w:val="24"/>
        </w:rPr>
      </w:pPr>
      <w:proofErr w:type="gramStart"/>
      <w:r w:rsidRPr="004761D1">
        <w:rPr>
          <w:rFonts w:ascii="Times New Roman" w:hAnsi="Times New Roman" w:cs="Times New Roman"/>
          <w:sz w:val="24"/>
          <w:szCs w:val="24"/>
        </w:rPr>
        <w:t>Process Improvement for Clinical Training and Medical Education.</w:t>
      </w:r>
      <w:proofErr w:type="gramEnd"/>
      <w:r w:rsidRPr="004761D1">
        <w:rPr>
          <w:rFonts w:ascii="Times New Roman" w:hAnsi="Times New Roman" w:cs="Times New Roman"/>
          <w:sz w:val="24"/>
          <w:szCs w:val="24"/>
        </w:rPr>
        <w:t xml:space="preserve"> </w:t>
      </w:r>
      <w:proofErr w:type="gramStart"/>
      <w:r w:rsidRPr="004761D1">
        <w:rPr>
          <w:rFonts w:ascii="Times New Roman" w:hAnsi="Times New Roman" w:cs="Times New Roman"/>
          <w:sz w:val="24"/>
          <w:szCs w:val="24"/>
        </w:rPr>
        <w:t>Collaborated with Sales and Clinical team to optimize demand generation activities.</w:t>
      </w:r>
      <w:proofErr w:type="gramEnd"/>
      <w:r w:rsidRPr="004761D1">
        <w:rPr>
          <w:rFonts w:ascii="Times New Roman" w:hAnsi="Times New Roman" w:cs="Times New Roman"/>
          <w:sz w:val="24"/>
          <w:szCs w:val="24"/>
        </w:rPr>
        <w:t xml:space="preserve"> </w:t>
      </w:r>
      <w:proofErr w:type="gramStart"/>
      <w:r w:rsidRPr="004761D1">
        <w:rPr>
          <w:rFonts w:ascii="Times New Roman" w:hAnsi="Times New Roman" w:cs="Times New Roman"/>
          <w:sz w:val="24"/>
          <w:szCs w:val="24"/>
        </w:rPr>
        <w:t>Mentored clinical and sales team through orientation, field training and continuing education.</w:t>
      </w:r>
      <w:proofErr w:type="gramEnd"/>
    </w:p>
    <w:p w:rsidR="004761D1" w:rsidRPr="004761D1" w:rsidRDefault="004761D1" w:rsidP="004761D1">
      <w:pPr>
        <w:rPr>
          <w:rFonts w:ascii="Times New Roman" w:hAnsi="Times New Roman" w:cs="Times New Roman"/>
          <w:sz w:val="24"/>
          <w:szCs w:val="24"/>
        </w:rPr>
      </w:pPr>
      <w:proofErr w:type="gramStart"/>
      <w:r w:rsidRPr="004761D1">
        <w:rPr>
          <w:rFonts w:ascii="Times New Roman" w:hAnsi="Times New Roman" w:cs="Times New Roman"/>
          <w:sz w:val="24"/>
          <w:szCs w:val="24"/>
        </w:rPr>
        <w:t>Grew hospital accounts from 3 to over 40 in the Northwest area and to over 100 in the Western USA.</w:t>
      </w:r>
      <w:proofErr w:type="gramEnd"/>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Developed and supervised field team of 12 throughout western USA. Devised quick training guides for external customer and internal corporate teams from the ground up.</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Collaborated with leadership team to standardize rSO2 (regional saturation of oxygen).</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lastRenderedPageBreak/>
        <w:t xml:space="preserve">Clinical setting: Cardiac OR, CVOR, </w:t>
      </w:r>
      <w:proofErr w:type="spellStart"/>
      <w:r w:rsidRPr="004761D1">
        <w:rPr>
          <w:rFonts w:ascii="Times New Roman" w:hAnsi="Times New Roman" w:cs="Times New Roman"/>
          <w:sz w:val="24"/>
          <w:szCs w:val="24"/>
        </w:rPr>
        <w:t>Cath</w:t>
      </w:r>
      <w:proofErr w:type="spellEnd"/>
      <w:r w:rsidRPr="004761D1">
        <w:rPr>
          <w:rFonts w:ascii="Times New Roman" w:hAnsi="Times New Roman" w:cs="Times New Roman"/>
          <w:sz w:val="24"/>
          <w:szCs w:val="24"/>
        </w:rPr>
        <w:t xml:space="preserve"> Lab, Cardiac Surgical ICU, </w:t>
      </w:r>
      <w:proofErr w:type="spellStart"/>
      <w:r w:rsidRPr="004761D1">
        <w:rPr>
          <w:rFonts w:ascii="Times New Roman" w:hAnsi="Times New Roman" w:cs="Times New Roman"/>
          <w:sz w:val="24"/>
          <w:szCs w:val="24"/>
        </w:rPr>
        <w:t>Neuro</w:t>
      </w:r>
      <w:proofErr w:type="spellEnd"/>
      <w:r w:rsidRPr="004761D1">
        <w:rPr>
          <w:rFonts w:ascii="Times New Roman" w:hAnsi="Times New Roman" w:cs="Times New Roman"/>
          <w:sz w:val="24"/>
          <w:szCs w:val="24"/>
        </w:rPr>
        <w:t xml:space="preserve"> ICU, NICU, PICU, Pediatric Congenital Cardiac Surgeries.</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Circle of Champions Award: Clinical Development Manager of the Year, 2010; Region of the Year, 2007.</w:t>
      </w:r>
    </w:p>
    <w:p w:rsidR="004761D1" w:rsidRPr="004761D1" w:rsidRDefault="004761D1" w:rsidP="004761D1">
      <w:pPr>
        <w:rPr>
          <w:rFonts w:ascii="Times New Roman" w:hAnsi="Times New Roman" w:cs="Times New Roman"/>
          <w:sz w:val="24"/>
          <w:szCs w:val="24"/>
        </w:rPr>
      </w:pP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Critical Care Nurse, Surgical and Cardiac Surgical ICU</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Oregon Health and Science University</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June 2003 – January 2007(3 years 7 months</w:t>
      </w:r>
      <w:proofErr w:type="gramStart"/>
      <w:r w:rsidRPr="004761D1">
        <w:rPr>
          <w:rFonts w:ascii="Times New Roman" w:hAnsi="Times New Roman" w:cs="Times New Roman"/>
          <w:sz w:val="24"/>
          <w:szCs w:val="24"/>
        </w:rPr>
        <w:t>)Portland</w:t>
      </w:r>
      <w:proofErr w:type="gramEnd"/>
      <w:r w:rsidRPr="004761D1">
        <w:rPr>
          <w:rFonts w:ascii="Times New Roman" w:hAnsi="Times New Roman" w:cs="Times New Roman"/>
          <w:sz w:val="24"/>
          <w:szCs w:val="24"/>
        </w:rPr>
        <w:t>, Oregon Area</w:t>
      </w:r>
    </w:p>
    <w:p w:rsidR="004761D1" w:rsidRPr="004761D1" w:rsidRDefault="004761D1" w:rsidP="004761D1">
      <w:pPr>
        <w:rPr>
          <w:rFonts w:ascii="Times New Roman" w:hAnsi="Times New Roman" w:cs="Times New Roman"/>
          <w:sz w:val="24"/>
          <w:szCs w:val="24"/>
        </w:rPr>
      </w:pPr>
    </w:p>
    <w:p w:rsidR="004761D1" w:rsidRPr="004761D1" w:rsidRDefault="004761D1" w:rsidP="004761D1">
      <w:pPr>
        <w:rPr>
          <w:rFonts w:ascii="Times New Roman" w:hAnsi="Times New Roman" w:cs="Times New Roman"/>
          <w:sz w:val="24"/>
          <w:szCs w:val="24"/>
        </w:rPr>
      </w:pP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 xml:space="preserve">Intensive Care Unit Nurse, Preceptor, Charge Nurse. All levels of Adult Critical Care, i.e. CABG, IABP, VAD, </w:t>
      </w:r>
      <w:proofErr w:type="spellStart"/>
      <w:r w:rsidRPr="004761D1">
        <w:rPr>
          <w:rFonts w:ascii="Times New Roman" w:hAnsi="Times New Roman" w:cs="Times New Roman"/>
          <w:sz w:val="24"/>
          <w:szCs w:val="24"/>
        </w:rPr>
        <w:t>BiVAD</w:t>
      </w:r>
      <w:proofErr w:type="spellEnd"/>
      <w:r w:rsidRPr="004761D1">
        <w:rPr>
          <w:rFonts w:ascii="Times New Roman" w:hAnsi="Times New Roman" w:cs="Times New Roman"/>
          <w:sz w:val="24"/>
          <w:szCs w:val="24"/>
        </w:rPr>
        <w:t xml:space="preserve">, ECMO, CRRT, transplants, advance </w:t>
      </w:r>
      <w:proofErr w:type="spellStart"/>
      <w:r w:rsidRPr="004761D1">
        <w:rPr>
          <w:rFonts w:ascii="Times New Roman" w:hAnsi="Times New Roman" w:cs="Times New Roman"/>
          <w:sz w:val="24"/>
          <w:szCs w:val="24"/>
        </w:rPr>
        <w:t>neuro</w:t>
      </w:r>
      <w:proofErr w:type="spellEnd"/>
      <w:r w:rsidRPr="004761D1">
        <w:rPr>
          <w:rFonts w:ascii="Times New Roman" w:hAnsi="Times New Roman" w:cs="Times New Roman"/>
          <w:sz w:val="24"/>
          <w:szCs w:val="24"/>
        </w:rPr>
        <w:t xml:space="preserve"> monitoring and </w:t>
      </w:r>
      <w:proofErr w:type="spellStart"/>
      <w:proofErr w:type="gramStart"/>
      <w:r w:rsidRPr="004761D1">
        <w:rPr>
          <w:rFonts w:ascii="Times New Roman" w:hAnsi="Times New Roman" w:cs="Times New Roman"/>
          <w:sz w:val="24"/>
          <w:szCs w:val="24"/>
        </w:rPr>
        <w:t>tx</w:t>
      </w:r>
      <w:proofErr w:type="spellEnd"/>
      <w:proofErr w:type="gramEnd"/>
      <w:r w:rsidRPr="004761D1">
        <w:rPr>
          <w:rFonts w:ascii="Times New Roman" w:hAnsi="Times New Roman" w:cs="Times New Roman"/>
          <w:sz w:val="24"/>
          <w:szCs w:val="24"/>
        </w:rPr>
        <w:t>, etc.</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 xml:space="preserve">EMR: Epic. </w:t>
      </w:r>
      <w:proofErr w:type="spellStart"/>
      <w:proofErr w:type="gramStart"/>
      <w:r w:rsidRPr="004761D1">
        <w:rPr>
          <w:rFonts w:ascii="Times New Roman" w:hAnsi="Times New Roman" w:cs="Times New Roman"/>
          <w:sz w:val="24"/>
          <w:szCs w:val="24"/>
        </w:rPr>
        <w:t>Pyxis</w:t>
      </w:r>
      <w:proofErr w:type="spellEnd"/>
      <w:r w:rsidRPr="004761D1">
        <w:rPr>
          <w:rFonts w:ascii="Times New Roman" w:hAnsi="Times New Roman" w:cs="Times New Roman"/>
          <w:sz w:val="24"/>
          <w:szCs w:val="24"/>
        </w:rPr>
        <w:t>.</w:t>
      </w:r>
      <w:proofErr w:type="gramEnd"/>
      <w:r w:rsidRPr="004761D1">
        <w:rPr>
          <w:rFonts w:ascii="Times New Roman" w:hAnsi="Times New Roman" w:cs="Times New Roman"/>
          <w:sz w:val="24"/>
          <w:szCs w:val="24"/>
        </w:rPr>
        <w:t xml:space="preserve"> </w:t>
      </w:r>
      <w:proofErr w:type="spellStart"/>
      <w:proofErr w:type="gramStart"/>
      <w:r w:rsidRPr="004761D1">
        <w:rPr>
          <w:rFonts w:ascii="Times New Roman" w:hAnsi="Times New Roman" w:cs="Times New Roman"/>
          <w:sz w:val="24"/>
          <w:szCs w:val="24"/>
        </w:rPr>
        <w:t>Vocera</w:t>
      </w:r>
      <w:proofErr w:type="spellEnd"/>
      <w:r w:rsidRPr="004761D1">
        <w:rPr>
          <w:rFonts w:ascii="Times New Roman" w:hAnsi="Times New Roman" w:cs="Times New Roman"/>
          <w:sz w:val="24"/>
          <w:szCs w:val="24"/>
        </w:rPr>
        <w:t>.</w:t>
      </w:r>
      <w:proofErr w:type="gramEnd"/>
    </w:p>
    <w:p w:rsidR="004761D1" w:rsidRPr="004761D1" w:rsidRDefault="004761D1" w:rsidP="004761D1">
      <w:pPr>
        <w:rPr>
          <w:rFonts w:ascii="Times New Roman" w:hAnsi="Times New Roman" w:cs="Times New Roman"/>
          <w:sz w:val="24"/>
          <w:szCs w:val="24"/>
        </w:rPr>
      </w:pP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Critical Care Nurse, Medical Intensive Care Unit</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Department of Veterans Affairs</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1998 – 2003Albuquerque, NM</w:t>
      </w:r>
    </w:p>
    <w:p w:rsidR="004761D1" w:rsidRPr="004761D1" w:rsidRDefault="004761D1" w:rsidP="004761D1">
      <w:pPr>
        <w:rPr>
          <w:rFonts w:ascii="Times New Roman" w:hAnsi="Times New Roman" w:cs="Times New Roman"/>
          <w:sz w:val="24"/>
          <w:szCs w:val="24"/>
        </w:rPr>
      </w:pPr>
    </w:p>
    <w:p w:rsidR="004761D1" w:rsidRPr="004761D1" w:rsidRDefault="004761D1" w:rsidP="004761D1">
      <w:pPr>
        <w:rPr>
          <w:rFonts w:ascii="Times New Roman" w:hAnsi="Times New Roman" w:cs="Times New Roman"/>
          <w:sz w:val="24"/>
          <w:szCs w:val="24"/>
        </w:rPr>
      </w:pPr>
    </w:p>
    <w:p w:rsidR="004761D1" w:rsidRPr="004761D1" w:rsidRDefault="004761D1" w:rsidP="004761D1">
      <w:pPr>
        <w:rPr>
          <w:rFonts w:ascii="Times New Roman" w:hAnsi="Times New Roman" w:cs="Times New Roman"/>
          <w:sz w:val="24"/>
          <w:szCs w:val="24"/>
        </w:rPr>
      </w:pPr>
      <w:proofErr w:type="gramStart"/>
      <w:r w:rsidRPr="004761D1">
        <w:rPr>
          <w:rFonts w:ascii="Times New Roman" w:hAnsi="Times New Roman" w:cs="Times New Roman"/>
          <w:sz w:val="24"/>
          <w:szCs w:val="24"/>
        </w:rPr>
        <w:t>MICU Charge Nurse, Preceptor, Wound &amp; Skin Committee, Education Committee, IV PICC Team, Cross train to all Critical Care Units including Cardiac and Surgical.</w:t>
      </w:r>
      <w:proofErr w:type="gramEnd"/>
      <w:r w:rsidRPr="004761D1">
        <w:rPr>
          <w:rFonts w:ascii="Times New Roman" w:hAnsi="Times New Roman" w:cs="Times New Roman"/>
          <w:sz w:val="24"/>
          <w:szCs w:val="24"/>
        </w:rPr>
        <w:t xml:space="preserve"> EMR: McKesson. </w:t>
      </w:r>
      <w:proofErr w:type="gramStart"/>
      <w:r w:rsidRPr="004761D1">
        <w:rPr>
          <w:rFonts w:ascii="Times New Roman" w:hAnsi="Times New Roman" w:cs="Times New Roman"/>
          <w:sz w:val="24"/>
          <w:szCs w:val="24"/>
        </w:rPr>
        <w:t xml:space="preserve">Developed Rapid Response Team (Code Blue) Transport bags for campus and Kirkland </w:t>
      </w:r>
      <w:proofErr w:type="spellStart"/>
      <w:r w:rsidRPr="004761D1">
        <w:rPr>
          <w:rFonts w:ascii="Times New Roman" w:hAnsi="Times New Roman" w:cs="Times New Roman"/>
          <w:sz w:val="24"/>
          <w:szCs w:val="24"/>
        </w:rPr>
        <w:t>AirForce</w:t>
      </w:r>
      <w:proofErr w:type="spellEnd"/>
      <w:r w:rsidRPr="004761D1">
        <w:rPr>
          <w:rFonts w:ascii="Times New Roman" w:hAnsi="Times New Roman" w:cs="Times New Roman"/>
          <w:sz w:val="24"/>
          <w:szCs w:val="24"/>
        </w:rPr>
        <w:t xml:space="preserve"> Base.</w:t>
      </w:r>
      <w:proofErr w:type="gramEnd"/>
      <w:r w:rsidRPr="004761D1">
        <w:rPr>
          <w:rFonts w:ascii="Times New Roman" w:hAnsi="Times New Roman" w:cs="Times New Roman"/>
          <w:sz w:val="24"/>
          <w:szCs w:val="24"/>
        </w:rPr>
        <w:t xml:space="preserve"> Collaborated with pharmacy to devise protocol for treatment post-snakebite when anti-venom was readily and not readily available.</w:t>
      </w:r>
    </w:p>
    <w:p w:rsidR="004761D1" w:rsidRPr="004761D1" w:rsidRDefault="004761D1" w:rsidP="004761D1">
      <w:pPr>
        <w:rPr>
          <w:rFonts w:ascii="Times New Roman" w:hAnsi="Times New Roman" w:cs="Times New Roman"/>
          <w:sz w:val="24"/>
          <w:szCs w:val="24"/>
        </w:rPr>
      </w:pPr>
      <w:proofErr w:type="gramStart"/>
      <w:r w:rsidRPr="004761D1">
        <w:rPr>
          <w:rFonts w:ascii="Times New Roman" w:hAnsi="Times New Roman" w:cs="Times New Roman"/>
          <w:sz w:val="24"/>
          <w:szCs w:val="24"/>
        </w:rPr>
        <w:t>Demonstration Nurse in Federal educational series in late -90s.</w:t>
      </w:r>
      <w:proofErr w:type="gramEnd"/>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Outstanding merit award 2001.</w:t>
      </w:r>
    </w:p>
    <w:p w:rsidR="004761D1" w:rsidRPr="004761D1" w:rsidRDefault="004761D1" w:rsidP="004761D1">
      <w:pPr>
        <w:rPr>
          <w:rFonts w:ascii="Times New Roman" w:hAnsi="Times New Roman" w:cs="Times New Roman"/>
          <w:sz w:val="24"/>
          <w:szCs w:val="24"/>
        </w:rPr>
      </w:pP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Charge Nurse, Case Manager, Staff RN</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lastRenderedPageBreak/>
        <w:t>Lovelace Health System</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1994 – 1999Albuquerque, New Mexico</w:t>
      </w:r>
    </w:p>
    <w:p w:rsidR="004761D1" w:rsidRPr="004761D1" w:rsidRDefault="004761D1" w:rsidP="004761D1">
      <w:pPr>
        <w:rPr>
          <w:rFonts w:ascii="Times New Roman" w:hAnsi="Times New Roman" w:cs="Times New Roman"/>
          <w:sz w:val="24"/>
          <w:szCs w:val="24"/>
        </w:rPr>
      </w:pPr>
    </w:p>
    <w:p w:rsidR="004761D1" w:rsidRPr="004761D1" w:rsidRDefault="004761D1" w:rsidP="004761D1">
      <w:pPr>
        <w:rPr>
          <w:rFonts w:ascii="Times New Roman" w:hAnsi="Times New Roman" w:cs="Times New Roman"/>
          <w:sz w:val="24"/>
          <w:szCs w:val="24"/>
        </w:rPr>
      </w:pP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Formerly known as St. Joseph Healthcare System between these dates of employment:</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Telemetry Nurse 1994-1996</w:t>
      </w:r>
      <w:r w:rsidRPr="004761D1">
        <w:rPr>
          <w:rFonts w:ascii="Times New Roman" w:eastAsia="MS Gothic" w:hAnsi="MS Gothic" w:cs="Times New Roman"/>
          <w:sz w:val="24"/>
          <w:szCs w:val="24"/>
        </w:rPr>
        <w:t> </w:t>
      </w:r>
      <w:r w:rsidRPr="004761D1">
        <w:rPr>
          <w:rFonts w:ascii="Times New Roman" w:hAnsi="Times New Roman" w:cs="Times New Roman"/>
          <w:sz w:val="24"/>
          <w:szCs w:val="24"/>
        </w:rPr>
        <w:t>Intensive Care Nurse 1997-1998</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Float Pool Nurse 1996-1998</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Home Healthcare Nurse Case Manager 1997-1999</w:t>
      </w:r>
    </w:p>
    <w:p w:rsidR="004761D1" w:rsidRPr="004761D1" w:rsidRDefault="004761D1" w:rsidP="004761D1">
      <w:pPr>
        <w:rPr>
          <w:rFonts w:ascii="Times New Roman" w:hAnsi="Times New Roman" w:cs="Times New Roman"/>
          <w:sz w:val="24"/>
          <w:szCs w:val="24"/>
        </w:rPr>
      </w:pPr>
    </w:p>
    <w:p w:rsidR="004761D1" w:rsidRPr="004761D1" w:rsidRDefault="004761D1" w:rsidP="004761D1">
      <w:pPr>
        <w:rPr>
          <w:rFonts w:ascii="Times New Roman" w:hAnsi="Times New Roman" w:cs="Times New Roman"/>
          <w:sz w:val="24"/>
          <w:szCs w:val="24"/>
        </w:rPr>
      </w:pPr>
      <w:proofErr w:type="gramStart"/>
      <w:r w:rsidRPr="004761D1">
        <w:rPr>
          <w:rFonts w:ascii="Times New Roman" w:hAnsi="Times New Roman" w:cs="Times New Roman"/>
          <w:sz w:val="24"/>
          <w:szCs w:val="24"/>
        </w:rPr>
        <w:t>Acute Dialysis Nurse for Pediatric and Adult Patients (Dialysis Clinic, INC.)</w:t>
      </w:r>
      <w:proofErr w:type="gramEnd"/>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University of New Mexico</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April 1997 – March 1998(11 months</w:t>
      </w:r>
      <w:proofErr w:type="gramStart"/>
      <w:r w:rsidRPr="004761D1">
        <w:rPr>
          <w:rFonts w:ascii="Times New Roman" w:hAnsi="Times New Roman" w:cs="Times New Roman"/>
          <w:sz w:val="24"/>
          <w:szCs w:val="24"/>
        </w:rPr>
        <w:t>)Albuquerque</w:t>
      </w:r>
      <w:proofErr w:type="gramEnd"/>
      <w:r w:rsidRPr="004761D1">
        <w:rPr>
          <w:rFonts w:ascii="Times New Roman" w:hAnsi="Times New Roman" w:cs="Times New Roman"/>
          <w:sz w:val="24"/>
          <w:szCs w:val="24"/>
        </w:rPr>
        <w:t>, New Mexico Area</w:t>
      </w:r>
    </w:p>
    <w:p w:rsidR="004761D1" w:rsidRPr="004761D1" w:rsidRDefault="004761D1" w:rsidP="004761D1">
      <w:pPr>
        <w:rPr>
          <w:rFonts w:ascii="Times New Roman" w:hAnsi="Times New Roman" w:cs="Times New Roman"/>
          <w:sz w:val="24"/>
          <w:szCs w:val="24"/>
        </w:rPr>
      </w:pPr>
    </w:p>
    <w:p w:rsidR="004761D1" w:rsidRPr="004761D1" w:rsidRDefault="004761D1" w:rsidP="004761D1">
      <w:pPr>
        <w:rPr>
          <w:rFonts w:ascii="Times New Roman" w:hAnsi="Times New Roman" w:cs="Times New Roman"/>
          <w:sz w:val="24"/>
          <w:szCs w:val="24"/>
        </w:rPr>
      </w:pP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Acute Dialysis Treatment of Adults, Pediatric and Neonate Patients</w:t>
      </w:r>
    </w:p>
    <w:p w:rsidR="004761D1" w:rsidRPr="004761D1" w:rsidRDefault="004761D1" w:rsidP="004761D1">
      <w:pPr>
        <w:rPr>
          <w:rFonts w:ascii="Times New Roman" w:hAnsi="Times New Roman" w:cs="Times New Roman"/>
          <w:sz w:val="24"/>
          <w:szCs w:val="24"/>
        </w:rPr>
      </w:pP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Education</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University of Michigan</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BSN, Nursing</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University of Michigan</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Activities and Societies</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Appointed by University of Michigan Dean of Students to Special Committee for Campus Safety | Lead Ronald McDonald Fund-Raiser | Active in Weekly Debate Paper, "Consider." | Best Performance Award</w:t>
      </w:r>
    </w:p>
    <w:p w:rsidR="004761D1" w:rsidRPr="004761D1" w:rsidRDefault="004761D1" w:rsidP="004761D1">
      <w:pPr>
        <w:rPr>
          <w:rFonts w:ascii="Times New Roman" w:hAnsi="Times New Roman" w:cs="Times New Roman"/>
          <w:sz w:val="24"/>
          <w:szCs w:val="24"/>
        </w:rPr>
      </w:pP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Projects</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lastRenderedPageBreak/>
        <w:t>Thermo Fisher: relocation to Toronto to open biomarker market in Canada</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August 2013 – September 2014</w:t>
      </w:r>
    </w:p>
    <w:p w:rsidR="004761D1" w:rsidRPr="004761D1" w:rsidRDefault="004761D1" w:rsidP="004761D1">
      <w:pPr>
        <w:rPr>
          <w:rFonts w:ascii="Times New Roman" w:hAnsi="Times New Roman" w:cs="Times New Roman"/>
          <w:sz w:val="24"/>
          <w:szCs w:val="24"/>
        </w:rPr>
      </w:pPr>
    </w:p>
    <w:p w:rsidR="004761D1" w:rsidRPr="004761D1" w:rsidRDefault="004761D1" w:rsidP="004761D1">
      <w:pPr>
        <w:rPr>
          <w:rFonts w:ascii="Times New Roman" w:hAnsi="Times New Roman" w:cs="Times New Roman"/>
          <w:sz w:val="24"/>
          <w:szCs w:val="24"/>
        </w:rPr>
      </w:pPr>
      <w:proofErr w:type="gramStart"/>
      <w:r w:rsidRPr="004761D1">
        <w:rPr>
          <w:rFonts w:ascii="Times New Roman" w:hAnsi="Times New Roman" w:cs="Times New Roman"/>
          <w:sz w:val="24"/>
          <w:szCs w:val="24"/>
        </w:rPr>
        <w:t>Developing laboratory biomarker business with alliance companies in Canada.</w:t>
      </w:r>
      <w:proofErr w:type="gramEnd"/>
    </w:p>
    <w:p w:rsidR="004761D1" w:rsidRPr="004761D1" w:rsidRDefault="004761D1" w:rsidP="004761D1">
      <w:pPr>
        <w:rPr>
          <w:rFonts w:ascii="Times New Roman" w:hAnsi="Times New Roman" w:cs="Times New Roman"/>
          <w:sz w:val="24"/>
          <w:szCs w:val="24"/>
        </w:rPr>
      </w:pP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Team Members (1): Noelle M. Adams, RN, BSN, CCRN</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Skills &amp; Expertise</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Epic Systems</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Training</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Cross-functional Team Leadership</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Informatics</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Quality Improvement</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Managed Care</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Pediatrics</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Leadership</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Account Management</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Sales</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Oncology</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General Surgery</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Healthcare Management</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Product Launch</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Strategic Planning</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Nursing</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Laboratory</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Wound Care</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lastRenderedPageBreak/>
        <w:t>Patient Safety</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Hospitals</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ICU</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Operating Room</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Public Speaking</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Cardiology</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Clinical Research</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Microsoft Office</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Capital Equipment</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Physicians</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Management</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Medical Diagnostics</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Biotechnology</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Pharmaceutical Industry</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Medical Devices</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Diabetes</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Surgery</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EMR</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International Sales</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ACLS</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Market Development</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Healthcare</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Medicine</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Critical Care</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Infectious Diseases</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lastRenderedPageBreak/>
        <w:t>Disposables</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Clinical Development</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Medical-Surgical</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Neurology</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Vascular</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Clinical Trials</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Key Account Development</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Certifications</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Integrity Sales Trainer</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 License</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Crucial Conversations, Influencer Trainer</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 License</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Registered Nurse</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State of Minnesota, License</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August 2014</w:t>
      </w:r>
    </w:p>
    <w:p w:rsidR="004761D1" w:rsidRPr="004761D1" w:rsidRDefault="004761D1" w:rsidP="004761D1">
      <w:pPr>
        <w:rPr>
          <w:rFonts w:ascii="Times New Roman" w:hAnsi="Times New Roman" w:cs="Times New Roman"/>
          <w:sz w:val="24"/>
          <w:szCs w:val="24"/>
        </w:rPr>
      </w:pP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Registered Nurse</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State of Oregon, License</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May 2003</w:t>
      </w:r>
    </w:p>
    <w:p w:rsidR="004761D1" w:rsidRPr="004761D1" w:rsidRDefault="004761D1" w:rsidP="004761D1">
      <w:pPr>
        <w:rPr>
          <w:rFonts w:ascii="Times New Roman" w:hAnsi="Times New Roman" w:cs="Times New Roman"/>
          <w:sz w:val="24"/>
          <w:szCs w:val="24"/>
        </w:rPr>
      </w:pP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ACLS</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American Heart Association's Professional Education Center, License</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December 1994</w:t>
      </w:r>
    </w:p>
    <w:p w:rsidR="004761D1" w:rsidRPr="004761D1" w:rsidRDefault="004761D1" w:rsidP="004761D1">
      <w:pPr>
        <w:rPr>
          <w:rFonts w:ascii="Times New Roman" w:hAnsi="Times New Roman" w:cs="Times New Roman"/>
          <w:sz w:val="24"/>
          <w:szCs w:val="24"/>
        </w:rPr>
      </w:pP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BLS</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lastRenderedPageBreak/>
        <w:t>American Heart Association's Professional Education Center, License</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August 1990</w:t>
      </w:r>
    </w:p>
    <w:p w:rsidR="004761D1" w:rsidRPr="004761D1" w:rsidRDefault="004761D1" w:rsidP="004761D1">
      <w:pPr>
        <w:rPr>
          <w:rFonts w:ascii="Times New Roman" w:hAnsi="Times New Roman" w:cs="Times New Roman"/>
          <w:sz w:val="24"/>
          <w:szCs w:val="24"/>
        </w:rPr>
      </w:pP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Registered Nurse, starting in 1994</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State of Michigan, License</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Certified Clinical Documentation Specialist (CCS)</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ACDIS, License</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CCRN (Certified Critical-Care Registered Nurse)</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AACN (American Association of Critical-Care Nurses), License</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August 2018</w:t>
      </w:r>
    </w:p>
    <w:p w:rsidR="004761D1" w:rsidRPr="004761D1" w:rsidRDefault="004761D1" w:rsidP="004761D1">
      <w:pPr>
        <w:rPr>
          <w:rFonts w:ascii="Times New Roman" w:hAnsi="Times New Roman" w:cs="Times New Roman"/>
          <w:sz w:val="24"/>
          <w:szCs w:val="24"/>
        </w:rPr>
      </w:pP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Honors &amp; Awards</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Science Liaison Award, Q4 2012</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Thermo Fisher Scientific</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January 2013</w:t>
      </w:r>
    </w:p>
    <w:p w:rsidR="004761D1" w:rsidRPr="004761D1" w:rsidRDefault="004761D1" w:rsidP="004761D1">
      <w:pPr>
        <w:rPr>
          <w:rFonts w:ascii="Times New Roman" w:hAnsi="Times New Roman" w:cs="Times New Roman"/>
          <w:sz w:val="24"/>
          <w:szCs w:val="24"/>
        </w:rPr>
      </w:pP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For spearheading involvement and vendor sponsorship at Institute of Healthcare Improvement (IHI) to demonstrate the clinical impact of laboratory biomarkers on quality of care for patients.</w:t>
      </w:r>
    </w:p>
    <w:p w:rsidR="004761D1" w:rsidRPr="004761D1" w:rsidRDefault="004761D1" w:rsidP="004761D1">
      <w:pPr>
        <w:rPr>
          <w:rFonts w:ascii="Times New Roman" w:hAnsi="Times New Roman" w:cs="Times New Roman"/>
          <w:sz w:val="24"/>
          <w:szCs w:val="24"/>
        </w:rPr>
      </w:pP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Innovation in Leadership for Patient Outcomes</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Director of Nursing for National Trinity System</w:t>
      </w:r>
    </w:p>
    <w:p w:rsidR="004761D1"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July 2016</w:t>
      </w:r>
    </w:p>
    <w:p w:rsidR="004761D1" w:rsidRPr="004761D1" w:rsidRDefault="004761D1" w:rsidP="004761D1">
      <w:pPr>
        <w:rPr>
          <w:rFonts w:ascii="Times New Roman" w:hAnsi="Times New Roman" w:cs="Times New Roman"/>
          <w:sz w:val="24"/>
          <w:szCs w:val="24"/>
        </w:rPr>
      </w:pPr>
    </w:p>
    <w:p w:rsidR="003375DA" w:rsidRPr="004761D1" w:rsidRDefault="004761D1" w:rsidP="004761D1">
      <w:pPr>
        <w:rPr>
          <w:rFonts w:ascii="Times New Roman" w:hAnsi="Times New Roman" w:cs="Times New Roman"/>
          <w:sz w:val="24"/>
          <w:szCs w:val="24"/>
        </w:rPr>
      </w:pPr>
      <w:r w:rsidRPr="004761D1">
        <w:rPr>
          <w:rFonts w:ascii="Times New Roman" w:hAnsi="Times New Roman" w:cs="Times New Roman"/>
          <w:sz w:val="24"/>
          <w:szCs w:val="24"/>
        </w:rPr>
        <w:t>Quality Improvement Indicators, Positive Growth Revenue, Decrease in Readmissions.</w:t>
      </w:r>
    </w:p>
    <w:sectPr w:rsidR="003375DA" w:rsidRPr="004761D1" w:rsidSect="00626D0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761D1"/>
    <w:rsid w:val="004761D1"/>
    <w:rsid w:val="00563AA8"/>
    <w:rsid w:val="00626D07"/>
    <w:rsid w:val="00FA3F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D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61D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277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inkedin.com/in/noellemadams" TargetMode="External"/><Relationship Id="rId5" Type="http://schemas.openxmlformats.org/officeDocument/2006/relationships/hyperlink" Target="mailto:noellemadams@gmail.com" TargetMode="External"/><Relationship Id="rId4" Type="http://schemas.openxmlformats.org/officeDocument/2006/relationships/hyperlink" Target="mailto:noelleadams12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11</Pages>
  <Words>1794</Words>
  <Characters>10226</Characters>
  <Application>Microsoft Office Word</Application>
  <DocSecurity>0</DocSecurity>
  <Lines>85</Lines>
  <Paragraphs>23</Paragraphs>
  <ScaleCrop>false</ScaleCrop>
  <Company/>
  <LinksUpToDate>false</LinksUpToDate>
  <CharactersWithSpaces>11997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pgoud02</dc:creator>
  <cp:lastModifiedBy>pgoud02</cp:lastModifiedBy>
  <cp:revision>1</cp:revision>
  <dcterms:created xsi:type="dcterms:W3CDTF">2019-11-12T09:37:00Z</dcterms:created>
  <dcterms:modified xsi:type="dcterms:W3CDTF">2019-11-12T10:06:00Z</dcterms:modified>
</cp:coreProperties>
</file>