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02343" w:rsidRPr="00602343" w:rsidTr="006023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Abbey Swenson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abbeyswenson@gmail.com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US-IL-Gurnee-60031 ()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11/6/2019 7:00:00 PM</w:t>
            </w:r>
          </w:p>
        </w:tc>
      </w:tr>
    </w:tbl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602343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25"/>
        <w:gridCol w:w="2611"/>
      </w:tblGrid>
      <w:tr w:rsidR="00602343" w:rsidRPr="00602343" w:rsidTr="006023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Ascension All Saints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Medical-Surgical Nurse</w:t>
            </w:r>
          </w:p>
        </w:tc>
      </w:tr>
      <w:tr w:rsidR="00602343" w:rsidRPr="00602343" w:rsidTr="006023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602343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4000"/>
        <w:gridCol w:w="1660"/>
        <w:gridCol w:w="6"/>
      </w:tblGrid>
      <w:tr w:rsidR="00602343" w:rsidRPr="00602343" w:rsidTr="006023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Saint Anthony College of Nursing, BSN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02343" w:rsidRPr="00602343" w:rsidTr="006023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College of Lake County,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02343" w:rsidRPr="00602343" w:rsidTr="006023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602343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602343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602343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02343" w:rsidRPr="00602343" w:rsidTr="006023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602343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02343" w:rsidRPr="00602343" w:rsidTr="006023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43" w:rsidRPr="00602343" w:rsidTr="006023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602343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602343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02343" w:rsidRPr="00602343" w:rsidTr="00602343">
        <w:tc>
          <w:tcPr>
            <w:tcW w:w="0" w:type="auto"/>
            <w:shd w:val="clear" w:color="auto" w:fill="FFFFFF"/>
            <w:vAlign w:val="center"/>
            <w:hideMark/>
          </w:tcPr>
          <w:p w:rsidR="00602343" w:rsidRPr="00602343" w:rsidRDefault="00602343" w:rsidP="006023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Abbey Swenson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17375 West Bridle Trail Rd. Gurnee, IL 60031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abbeyswenson@gmail.com 224-612-3361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with experience in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medical-surgical nursing looking for the opportunity to apply knowledge and gain on-going experience by working in a world-class facility providing compassionate patient care.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Ascension All Saints Hospital,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Medical-Surgical Nurse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Racine, WI, May 2018 Present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quality care to patients including daily monitoring, recording, and evaluating of medical conditions of up to 7 patients at a time.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Provided primary care to complex medical, neurological, surgical, trauma and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patients.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Readied patients for stress testing, echocardiograms, diagnostic studies,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catheterization procedures and the operating room.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Administered blood and blood product transfusions, monitored patients for adverse reactions.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and managed multiple IV drips including heparin, </w:t>
            </w:r>
            <w:proofErr w:type="spellStart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Lasix</w:t>
            </w:r>
            <w:proofErr w:type="spellEnd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Protonix</w:t>
            </w:r>
            <w:proofErr w:type="spellEnd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Interpreted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rhythms,</w:t>
            </w:r>
            <w:proofErr w:type="gramEnd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 xml:space="preserve"> assessed patients for change and intervened when needed.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medications through both G-tubes and J-tubes, replaced G-tubes, </w:t>
            </w:r>
            <w:proofErr w:type="gramStart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gramEnd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 xml:space="preserve"> care.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and families on disease process and management, medications, pre and post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interventions, and discharges.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Regularly provided care on other units including orthopedics, </w:t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602343">
              <w:rPr>
                <w:rFonts w:ascii="Times New Roman" w:hAnsi="Times New Roman" w:cs="Times New Roman"/>
                <w:sz w:val="24"/>
                <w:szCs w:val="24"/>
              </w:rPr>
              <w:t xml:space="preserve"> and ICU.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Saint Anthony College of Nursing, BSN, December 2017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Total of 672 clinical hours throughout four clinical rotations that encompassed a broad spectrum of nursing specialties from August 2015 to December 2017.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OSF Saint Anthony Medical Center, Rockford, IL: Worked with nurses in a team environment to ensure patients received well-rounded health care.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Rockford Nephrology Associates, Rockford, IL: Monitored assigned patients and updated health care team on vital signs and assessment changes postoperatively.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Stateline Nurses Network Expo. Collaborated with nursing students on patient case studies and communication strategies. Won people s choice award for an educational poster.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County, Illinois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Associate in Science Degree December 2016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Associate in Arts Degree May 2015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t> &amp;amp; CERTIFICATION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Nurse, Illinois State Board of Nursing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Nurse, Wisconsin State Board of Nursing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BLS, American Heart Association. Current through 10/20.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ACLS, American Heart Association. Current through 7/21.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Certification. Current through 12/29.</w:t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NIH Protecting Human Research Participants course completed August 25, 2016.</w:t>
            </w:r>
          </w:p>
        </w:tc>
      </w:tr>
    </w:tbl>
    <w:p w:rsidR="00545B59" w:rsidRPr="00602343" w:rsidRDefault="00602343" w:rsidP="00602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602343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343"/>
    <w:rsid w:val="000A1701"/>
    <w:rsid w:val="00186AB1"/>
    <w:rsid w:val="00293CB9"/>
    <w:rsid w:val="0036289E"/>
    <w:rsid w:val="00602343"/>
    <w:rsid w:val="00632B7D"/>
    <w:rsid w:val="006F25E2"/>
    <w:rsid w:val="007A2F19"/>
    <w:rsid w:val="00A527CB"/>
    <w:rsid w:val="00B7373B"/>
    <w:rsid w:val="00BE4280"/>
    <w:rsid w:val="00E13AA7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3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62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05526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8090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3858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0101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2019-11-12T10:09:00Z</dcterms:created>
  <dcterms:modified xsi:type="dcterms:W3CDTF">2019-11-12T10:09:00Z</dcterms:modified>
</cp:coreProperties>
</file>