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Nicole </w:t>
      </w:r>
      <w:proofErr w:type="spellStart"/>
      <w:r>
        <w:rPr>
          <w:rFonts w:ascii="Times New Roman" w:hAnsi="Times New Roman" w:cs="Times New Roman"/>
          <w:sz w:val="24"/>
          <w:szCs w:val="24"/>
        </w:rPr>
        <w:t>Naasz</w:t>
      </w:r>
      <w:proofErr w:type="spellEnd"/>
    </w:p>
    <w:p w:rsidR="006634CA" w:rsidRDefault="00B75D4C" w:rsidP="006634CA">
      <w:pPr>
        <w:pStyle w:val="NoSpacing"/>
      </w:pPr>
      <w:hyperlink r:id="rId4" w:history="1">
        <w:r w:rsidR="006634CA">
          <w:rPr>
            <w:rStyle w:val="Hyperlink"/>
          </w:rPr>
          <w:t>https://www.linkedin.com/in/nicole-naasz-01786b89/</w:t>
        </w:r>
      </w:hyperlink>
    </w:p>
    <w:p w:rsidR="006634CA" w:rsidRDefault="00B75D4C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634CA" w:rsidRPr="00ED53E6">
          <w:rPr>
            <w:rStyle w:val="Hyperlink"/>
            <w:rFonts w:ascii="Times New Roman" w:hAnsi="Times New Roman" w:cs="Times New Roman"/>
            <w:sz w:val="24"/>
            <w:szCs w:val="24"/>
          </w:rPr>
          <w:t>nicole.naasz@gmail.com</w:t>
        </w:r>
      </w:hyperlink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 xml:space="preserve">Registered Nurse, CCRN - Waukesha Memorial's ICU at </w:t>
      </w:r>
      <w:proofErr w:type="spellStart"/>
      <w:r w:rsidRPr="006634CA">
        <w:rPr>
          <w:rFonts w:ascii="Times New Roman" w:hAnsi="Times New Roman" w:cs="Times New Roman"/>
          <w:sz w:val="24"/>
          <w:szCs w:val="24"/>
        </w:rPr>
        <w:t>ProHealth</w:t>
      </w:r>
      <w:proofErr w:type="spellEnd"/>
      <w:r w:rsidRPr="006634CA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 xml:space="preserve">Grafton, Village of, Wisconsin, United </w:t>
      </w:r>
      <w:proofErr w:type="spellStart"/>
      <w:r w:rsidRPr="006634C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634C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Previous positions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Registered Nurse at Aurora Health Care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634CA">
        <w:rPr>
          <w:rFonts w:ascii="Times New Roman" w:hAnsi="Times New Roman" w:cs="Times New Roman"/>
          <w:sz w:val="24"/>
          <w:szCs w:val="24"/>
        </w:rPr>
        <w:t>Registered Nurse at Heart to Home Inc.</w:t>
      </w:r>
      <w:proofErr w:type="gramEnd"/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Education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University of Minnesota School of Nursing, Bachelor of Science - Nursing (BSN),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 w:rsidRPr="006634CA">
        <w:rPr>
          <w:rFonts w:ascii="Times New Roman" w:hAnsi="Times New Roman" w:cs="Times New Roman"/>
          <w:sz w:val="24"/>
          <w:szCs w:val="24"/>
        </w:rPr>
        <w:t>OptionsAdd</w:t>
      </w:r>
      <w:proofErr w:type="spellEnd"/>
      <w:r w:rsidRPr="006634CA">
        <w:rPr>
          <w:rFonts w:ascii="Times New Roman" w:hAnsi="Times New Roman" w:cs="Times New Roman"/>
          <w:sz w:val="24"/>
          <w:szCs w:val="24"/>
        </w:rPr>
        <w:t xml:space="preserve"> to clipboard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48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 xml:space="preserve">Contact </w:t>
      </w:r>
      <w:proofErr w:type="spellStart"/>
      <w:r w:rsidRPr="006634CA">
        <w:rPr>
          <w:rFonts w:ascii="Times New Roman" w:hAnsi="Times New Roman" w:cs="Times New Roman"/>
          <w:sz w:val="24"/>
          <w:szCs w:val="24"/>
        </w:rPr>
        <w:t>InfoEditEdit</w:t>
      </w:r>
      <w:proofErr w:type="spellEnd"/>
      <w:r w:rsidRPr="006634CA">
        <w:rPr>
          <w:rFonts w:ascii="Times New Roman" w:hAnsi="Times New Roman" w:cs="Times New Roman"/>
          <w:sz w:val="24"/>
          <w:szCs w:val="24"/>
        </w:rPr>
        <w:t xml:space="preserve"> unlinked </w:t>
      </w:r>
      <w:proofErr w:type="spellStart"/>
      <w:r w:rsidRPr="006634CA">
        <w:rPr>
          <w:rFonts w:ascii="Times New Roman" w:hAnsi="Times New Roman" w:cs="Times New Roman"/>
          <w:sz w:val="24"/>
          <w:szCs w:val="24"/>
        </w:rPr>
        <w:t>prospectPublic</w:t>
      </w:r>
      <w:proofErr w:type="spellEnd"/>
      <w:r w:rsidRPr="006634CA">
        <w:rPr>
          <w:rFonts w:ascii="Times New Roman" w:hAnsi="Times New Roman" w:cs="Times New Roman"/>
          <w:sz w:val="24"/>
          <w:szCs w:val="24"/>
        </w:rPr>
        <w:t xml:space="preserve"> Profile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 xml:space="preserve">Recruiting </w:t>
      </w:r>
      <w:proofErr w:type="spellStart"/>
      <w:r w:rsidRPr="006634CA">
        <w:rPr>
          <w:rFonts w:ascii="Times New Roman" w:hAnsi="Times New Roman" w:cs="Times New Roman"/>
          <w:sz w:val="24"/>
          <w:szCs w:val="24"/>
        </w:rPr>
        <w:t>ActivityShow</w:t>
      </w:r>
      <w:proofErr w:type="spellEnd"/>
      <w:r w:rsidRPr="006634CA">
        <w:rPr>
          <w:rFonts w:ascii="Times New Roman" w:hAnsi="Times New Roman" w:cs="Times New Roman"/>
          <w:sz w:val="24"/>
          <w:szCs w:val="24"/>
        </w:rPr>
        <w:t xml:space="preserve"> the Recruiting Activity stream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Background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Experience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Registered Nurse III - Waukesha Memorial's ICU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634CA">
        <w:rPr>
          <w:rFonts w:ascii="Times New Roman" w:hAnsi="Times New Roman" w:cs="Times New Roman"/>
          <w:sz w:val="24"/>
          <w:szCs w:val="24"/>
        </w:rPr>
        <w:t>ProHealth</w:t>
      </w:r>
      <w:proofErr w:type="spellEnd"/>
      <w:r w:rsidRPr="006634CA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 xml:space="preserve">August 2014 – </w:t>
      </w:r>
      <w:proofErr w:type="gramStart"/>
      <w:r w:rsidRPr="006634C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634CA">
        <w:rPr>
          <w:rFonts w:ascii="Times New Roman" w:hAnsi="Times New Roman" w:cs="Times New Roman"/>
          <w:sz w:val="24"/>
          <w:szCs w:val="24"/>
        </w:rPr>
        <w:t>5 years 3 months)Waukesha, WI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634CA">
        <w:rPr>
          <w:rFonts w:ascii="Times New Roman" w:hAnsi="Times New Roman" w:cs="Times New Roman"/>
          <w:sz w:val="24"/>
          <w:szCs w:val="24"/>
        </w:rPr>
        <w:t>Clinical Nurse III.</w:t>
      </w:r>
      <w:proofErr w:type="gramEnd"/>
      <w:r w:rsidRPr="006634CA">
        <w:rPr>
          <w:rFonts w:ascii="Times New Roman" w:hAnsi="Times New Roman" w:cs="Times New Roman"/>
          <w:sz w:val="24"/>
          <w:szCs w:val="24"/>
        </w:rPr>
        <w:t xml:space="preserve"> CCRN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 xml:space="preserve">24 bed ICU unit at Waukesha Memorial Hospital which takes a variety of critically ill patients including trauma, medical, respiratory, cardiovascular and obstetrical patients of various ages, </w:t>
      </w:r>
      <w:proofErr w:type="gramStart"/>
      <w:r w:rsidRPr="006634CA">
        <w:rPr>
          <w:rFonts w:ascii="Times New Roman" w:hAnsi="Times New Roman" w:cs="Times New Roman"/>
          <w:sz w:val="24"/>
          <w:szCs w:val="24"/>
        </w:rPr>
        <w:t>mostly</w:t>
      </w:r>
      <w:proofErr w:type="gramEnd"/>
      <w:r w:rsidRPr="006634CA">
        <w:rPr>
          <w:rFonts w:ascii="Times New Roman" w:hAnsi="Times New Roman" w:cs="Times New Roman"/>
          <w:sz w:val="24"/>
          <w:szCs w:val="24"/>
        </w:rPr>
        <w:t xml:space="preserve"> 50+ years of age.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Registered Nurse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Aurora Health Care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February 2011 – August 2014(3 years 6 months</w:t>
      </w:r>
      <w:proofErr w:type="gramStart"/>
      <w:r w:rsidRPr="006634CA">
        <w:rPr>
          <w:rFonts w:ascii="Times New Roman" w:hAnsi="Times New Roman" w:cs="Times New Roman"/>
          <w:sz w:val="24"/>
          <w:szCs w:val="24"/>
        </w:rPr>
        <w:t>)Grafton</w:t>
      </w:r>
      <w:proofErr w:type="gramEnd"/>
      <w:r w:rsidRPr="006634CA">
        <w:rPr>
          <w:rFonts w:ascii="Times New Roman" w:hAnsi="Times New Roman" w:cs="Times New Roman"/>
          <w:sz w:val="24"/>
          <w:szCs w:val="24"/>
        </w:rPr>
        <w:t>, Wisconsin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634CA">
        <w:rPr>
          <w:rFonts w:ascii="Times New Roman" w:hAnsi="Times New Roman" w:cs="Times New Roman"/>
          <w:sz w:val="24"/>
          <w:szCs w:val="24"/>
        </w:rPr>
        <w:t>Registered Nurse in Medical-Surgical nursing, specializing in Neurology, Cardiology, Telemetry and ICU Step-down.</w:t>
      </w:r>
      <w:proofErr w:type="gramEnd"/>
      <w:r w:rsidRPr="0066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4CA">
        <w:rPr>
          <w:rFonts w:ascii="Times New Roman" w:hAnsi="Times New Roman" w:cs="Times New Roman"/>
          <w:sz w:val="24"/>
          <w:szCs w:val="24"/>
        </w:rPr>
        <w:t>Primary shift on 12 hour Nights.</w:t>
      </w:r>
      <w:proofErr w:type="gramEnd"/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3 years experience as a Charge Nurse.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Registered Nurse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634CA">
        <w:rPr>
          <w:rFonts w:ascii="Times New Roman" w:hAnsi="Times New Roman" w:cs="Times New Roman"/>
          <w:sz w:val="24"/>
          <w:szCs w:val="24"/>
        </w:rPr>
        <w:t>Heart to Home Inc.</w:t>
      </w:r>
      <w:proofErr w:type="gramEnd"/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July 2010 – January 2011(6 months</w:t>
      </w:r>
      <w:proofErr w:type="gramStart"/>
      <w:r w:rsidRPr="006634CA">
        <w:rPr>
          <w:rFonts w:ascii="Times New Roman" w:hAnsi="Times New Roman" w:cs="Times New Roman"/>
          <w:sz w:val="24"/>
          <w:szCs w:val="24"/>
        </w:rPr>
        <w:t>)Mendota</w:t>
      </w:r>
      <w:proofErr w:type="gramEnd"/>
      <w:r w:rsidRPr="006634CA">
        <w:rPr>
          <w:rFonts w:ascii="Times New Roman" w:hAnsi="Times New Roman" w:cs="Times New Roman"/>
          <w:sz w:val="24"/>
          <w:szCs w:val="24"/>
        </w:rPr>
        <w:t xml:space="preserve"> Heights, MN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 xml:space="preserve">In additional to CNA work, assisted in development of care plans for residents, medication preparation, doctor home visits and weekly resident assessments. </w:t>
      </w:r>
      <w:proofErr w:type="gramStart"/>
      <w:r w:rsidRPr="006634CA">
        <w:rPr>
          <w:rFonts w:ascii="Times New Roman" w:hAnsi="Times New Roman" w:cs="Times New Roman"/>
          <w:sz w:val="24"/>
          <w:szCs w:val="24"/>
        </w:rPr>
        <w:t xml:space="preserve">Worked closely with residents and their families to help </w:t>
      </w:r>
      <w:proofErr w:type="spellStart"/>
      <w:r w:rsidRPr="006634CA">
        <w:rPr>
          <w:rFonts w:ascii="Times New Roman" w:hAnsi="Times New Roman" w:cs="Times New Roman"/>
          <w:sz w:val="24"/>
          <w:szCs w:val="24"/>
        </w:rPr>
        <w:t>devleop</w:t>
      </w:r>
      <w:proofErr w:type="spellEnd"/>
      <w:r w:rsidRPr="006634CA">
        <w:rPr>
          <w:rFonts w:ascii="Times New Roman" w:hAnsi="Times New Roman" w:cs="Times New Roman"/>
          <w:sz w:val="24"/>
          <w:szCs w:val="24"/>
        </w:rPr>
        <w:t xml:space="preserve"> the best home environment for our residents.</w:t>
      </w:r>
      <w:proofErr w:type="gramEnd"/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634CA">
        <w:rPr>
          <w:rFonts w:ascii="Times New Roman" w:hAnsi="Times New Roman" w:cs="Times New Roman"/>
          <w:sz w:val="24"/>
          <w:szCs w:val="24"/>
        </w:rPr>
        <w:t>Heart to Home Inc.</w:t>
      </w:r>
      <w:proofErr w:type="gramEnd"/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August 2009 – July 2010(11 months</w:t>
      </w:r>
      <w:proofErr w:type="gramStart"/>
      <w:r w:rsidRPr="006634CA">
        <w:rPr>
          <w:rFonts w:ascii="Times New Roman" w:hAnsi="Times New Roman" w:cs="Times New Roman"/>
          <w:sz w:val="24"/>
          <w:szCs w:val="24"/>
        </w:rPr>
        <w:t>)Mendota</w:t>
      </w:r>
      <w:proofErr w:type="gramEnd"/>
      <w:r w:rsidRPr="006634CA">
        <w:rPr>
          <w:rFonts w:ascii="Times New Roman" w:hAnsi="Times New Roman" w:cs="Times New Roman"/>
          <w:sz w:val="24"/>
          <w:szCs w:val="24"/>
        </w:rPr>
        <w:t xml:space="preserve"> Heights, MN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634CA">
        <w:rPr>
          <w:rFonts w:ascii="Times New Roman" w:hAnsi="Times New Roman" w:cs="Times New Roman"/>
          <w:sz w:val="24"/>
          <w:szCs w:val="24"/>
        </w:rPr>
        <w:t>Nursing Assistant in a Memory Care home for older adults.</w:t>
      </w:r>
      <w:proofErr w:type="gramEnd"/>
      <w:r w:rsidRPr="006634CA">
        <w:rPr>
          <w:rFonts w:ascii="Times New Roman" w:hAnsi="Times New Roman" w:cs="Times New Roman"/>
          <w:sz w:val="24"/>
          <w:szCs w:val="24"/>
        </w:rPr>
        <w:t xml:space="preserve"> Providing daily </w:t>
      </w:r>
      <w:proofErr w:type="gramStart"/>
      <w:r w:rsidRPr="006634CA">
        <w:rPr>
          <w:rFonts w:ascii="Times New Roman" w:hAnsi="Times New Roman" w:cs="Times New Roman"/>
          <w:sz w:val="24"/>
          <w:szCs w:val="24"/>
        </w:rPr>
        <w:t>cares,</w:t>
      </w:r>
      <w:proofErr w:type="gramEnd"/>
      <w:r w:rsidRPr="006634CA">
        <w:rPr>
          <w:rFonts w:ascii="Times New Roman" w:hAnsi="Times New Roman" w:cs="Times New Roman"/>
          <w:sz w:val="24"/>
          <w:szCs w:val="24"/>
        </w:rPr>
        <w:t xml:space="preserve"> activities and support to residents with memory and at times, physical impairments. All shifts worked </w:t>
      </w:r>
      <w:r w:rsidRPr="006634CA">
        <w:rPr>
          <w:rFonts w:ascii="Times New Roman" w:hAnsi="Times New Roman" w:cs="Times New Roman"/>
          <w:sz w:val="24"/>
          <w:szCs w:val="24"/>
        </w:rPr>
        <w:lastRenderedPageBreak/>
        <w:t xml:space="preserve">and also provided home cares such as food preparation, </w:t>
      </w:r>
      <w:proofErr w:type="spellStart"/>
      <w:r w:rsidRPr="006634CA">
        <w:rPr>
          <w:rFonts w:ascii="Times New Roman" w:hAnsi="Times New Roman" w:cs="Times New Roman"/>
          <w:sz w:val="24"/>
          <w:szCs w:val="24"/>
        </w:rPr>
        <w:t>house keeping</w:t>
      </w:r>
      <w:proofErr w:type="spellEnd"/>
      <w:r w:rsidRPr="006634CA">
        <w:rPr>
          <w:rFonts w:ascii="Times New Roman" w:hAnsi="Times New Roman" w:cs="Times New Roman"/>
          <w:sz w:val="24"/>
          <w:szCs w:val="24"/>
        </w:rPr>
        <w:t>, laundry, and medication administration.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Subrogation Specialist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Blue Cross and Blue Shield of Minnesota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August 2001 – August 2008(7 years)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Education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University of Minnesota School of Nursing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Bachelor of Science - Nursing (BSN)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2007 – 2010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University of Minnesota-Twin Cities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Bachelor of Science (B.S.), Microbiology, General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1997 – 2001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Marching Band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Women's Pep Band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Symphonic Orchestra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 xml:space="preserve">Kappa </w:t>
      </w:r>
      <w:proofErr w:type="spellStart"/>
      <w:r w:rsidRPr="006634CA">
        <w:rPr>
          <w:rFonts w:ascii="Times New Roman" w:hAnsi="Times New Roman" w:cs="Times New Roman"/>
          <w:sz w:val="24"/>
          <w:szCs w:val="24"/>
        </w:rPr>
        <w:t>Kappa</w:t>
      </w:r>
      <w:proofErr w:type="spellEnd"/>
      <w:r w:rsidRPr="006634CA">
        <w:rPr>
          <w:rFonts w:ascii="Times New Roman" w:hAnsi="Times New Roman" w:cs="Times New Roman"/>
          <w:sz w:val="24"/>
          <w:szCs w:val="24"/>
        </w:rPr>
        <w:t xml:space="preserve"> Psi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Languages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English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Epic Systems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Nursing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BLS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Patient Safety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Hospitals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ICU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IV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Acute Care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Cardiology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Telemetry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Inpatient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Patient Education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Medical/Surgical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EMR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ACLS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Healthcare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Patient Advocacy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Neurology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Certifications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Basic Life Support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June 2014 – June 2020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lastRenderedPageBreak/>
        <w:t>Advanced Cardiac Life Support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June 2014 – June 2020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634CA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6634CA">
        <w:rPr>
          <w:rFonts w:ascii="Times New Roman" w:hAnsi="Times New Roman" w:cs="Times New Roman"/>
          <w:sz w:val="24"/>
          <w:szCs w:val="24"/>
        </w:rPr>
        <w:t xml:space="preserve"> Advanced Life Support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May 2014 – March 2018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NIHSS Stroke Certification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, License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May 2011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Critical Care Registered Nurse (CCRN)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June 2016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Emergency Medical Technician-Basic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University of Minnesota Emergency Medical Services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September 2001 – January 2011(9 years 4 months</w:t>
      </w:r>
      <w:proofErr w:type="gramStart"/>
      <w:r w:rsidRPr="006634CA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Volunteer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 xml:space="preserve">Wisconsin Nurses </w:t>
      </w:r>
      <w:proofErr w:type="spellStart"/>
      <w:r w:rsidRPr="006634CA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6634CA">
        <w:rPr>
          <w:rFonts w:ascii="Times New Roman" w:hAnsi="Times New Roman" w:cs="Times New Roman"/>
          <w:sz w:val="24"/>
          <w:szCs w:val="24"/>
        </w:rPr>
        <w:t xml:space="preserve"> Guard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 xml:space="preserve">May 2019 – </w:t>
      </w:r>
      <w:proofErr w:type="gramStart"/>
      <w:r w:rsidRPr="006634C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634CA">
        <w:rPr>
          <w:rFonts w:ascii="Times New Roman" w:hAnsi="Times New Roman" w:cs="Times New Roman"/>
          <w:sz w:val="24"/>
          <w:szCs w:val="24"/>
        </w:rPr>
        <w:t>6 months)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Causes Nicole cares about: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Animal Welfare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Children</w:t>
      </w:r>
    </w:p>
    <w:p w:rsidR="006634CA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Health</w:t>
      </w:r>
    </w:p>
    <w:p w:rsidR="00AB7B49" w:rsidRPr="006634CA" w:rsidRDefault="006634CA" w:rsidP="0066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4CA">
        <w:rPr>
          <w:rFonts w:ascii="Times New Roman" w:hAnsi="Times New Roman" w:cs="Times New Roman"/>
          <w:sz w:val="24"/>
          <w:szCs w:val="24"/>
        </w:rPr>
        <w:t>Disaster and Humanitarian Relief</w:t>
      </w:r>
    </w:p>
    <w:sectPr w:rsidR="00AB7B49" w:rsidRPr="006634CA" w:rsidSect="00AB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4CA"/>
    <w:rsid w:val="003D5D87"/>
    <w:rsid w:val="00423DDE"/>
    <w:rsid w:val="006634CA"/>
    <w:rsid w:val="00AB7B49"/>
    <w:rsid w:val="00B75D4C"/>
    <w:rsid w:val="00D2233B"/>
    <w:rsid w:val="00D9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4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1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4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602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10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39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599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7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075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5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66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5997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0071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5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51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e.naasz@gmail.com" TargetMode="External"/><Relationship Id="rId4" Type="http://schemas.openxmlformats.org/officeDocument/2006/relationships/hyperlink" Target="https://www.linkedin.com/in/nicole-naasz-01786b8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jkalwala02</dc:creator>
  <cp:lastModifiedBy>rchatla01</cp:lastModifiedBy>
  <cp:revision>2</cp:revision>
  <dcterms:created xsi:type="dcterms:W3CDTF">2019-11-15T11:02:00Z</dcterms:created>
  <dcterms:modified xsi:type="dcterms:W3CDTF">2019-11-15T11:02:00Z</dcterms:modified>
</cp:coreProperties>
</file>