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 xml:space="preserve">Bryce </w:t>
      </w:r>
      <w:proofErr w:type="spellStart"/>
      <w:r w:rsidRPr="00BD20C5">
        <w:rPr>
          <w:rFonts w:ascii="Times New Roman" w:hAnsi="Times New Roman" w:cs="Times New Roman"/>
          <w:sz w:val="24"/>
          <w:szCs w:val="24"/>
        </w:rPr>
        <w:t>Kasota</w:t>
      </w:r>
      <w:proofErr w:type="spellEnd"/>
      <w:r w:rsidRPr="00BD20C5">
        <w:rPr>
          <w:rFonts w:ascii="Times New Roman" w:hAnsi="Times New Roman" w:cs="Times New Roman"/>
          <w:sz w:val="24"/>
          <w:szCs w:val="24"/>
        </w:rPr>
        <w:t>, RN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206-527-5318</w:t>
      </w:r>
    </w:p>
    <w:p w:rsid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bkasota@yahoo.com</w:t>
        </w:r>
      </w:hyperlink>
    </w:p>
    <w:p w:rsid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https://www.linkedin.com/in/bryce-kasota-rn-57898035/</w:t>
        </w:r>
      </w:hyperlink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UW Medicine / NW Hospital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BD20C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D20C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Education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Central Nursing Program</w:t>
      </w:r>
      <w:proofErr w:type="gramStart"/>
      <w:r w:rsidRPr="00BD20C5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Experience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Registered Nurse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UW Medicine/ NW Hospital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 xml:space="preserve">August 2012 – </w:t>
      </w:r>
      <w:proofErr w:type="gramStart"/>
      <w:r w:rsidRPr="00BD20C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D20C5">
        <w:rPr>
          <w:rFonts w:ascii="Times New Roman" w:hAnsi="Times New Roman" w:cs="Times New Roman"/>
          <w:sz w:val="24"/>
          <w:szCs w:val="24"/>
        </w:rPr>
        <w:t>7 years 3 months)UW Medicine/ NW Hospital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I have worked with UW Medicine/ NW Hospital for 3 years in the float pool, gaining incredible experience in each unit. I'm excited to now have found a permanent home as a nurse in the Labor and Delivery unit of this amazing hospital. I love the team of extraordinary nurses, doctors, midwives, and staff here that go above and beyond for all of our patients. I feel very blessed to be a part of this team, celebrating new life each day.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Education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Central Nursing Program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Seattle Central College Transforming Lives Award Recipient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Member of Phi Theta Kappa Honor Society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lastRenderedPageBreak/>
        <w:t>Fetal Monitoring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Epic Systems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Pediatrics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Leadership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Emergency Room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Nursing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Neonatal Resuscitation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BLS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Patient Safety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ICU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Public Speaking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Clinical Research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Telemetry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Customer Service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Management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Inpatient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Post-partum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EKG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EMR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Labor and Delivery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ACLS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Healthcare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Medical-Surgical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CPR Certified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Certifications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lastRenderedPageBreak/>
        <w:t>Neonatal Resuscitation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, License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Advanced Cardiac Life Support, ACLS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, License</w:t>
      </w:r>
    </w:p>
    <w:p w:rsidR="00BD20C5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Fetal Monitoring</w:t>
      </w:r>
    </w:p>
    <w:p w:rsidR="00000D08" w:rsidRPr="00BD20C5" w:rsidRDefault="00BD20C5" w:rsidP="00BD20C5">
      <w:pPr>
        <w:rPr>
          <w:rFonts w:ascii="Times New Roman" w:hAnsi="Times New Roman" w:cs="Times New Roman"/>
          <w:sz w:val="24"/>
          <w:szCs w:val="24"/>
        </w:rPr>
      </w:pPr>
      <w:r w:rsidRPr="00BD20C5">
        <w:rPr>
          <w:rFonts w:ascii="Times New Roman" w:hAnsi="Times New Roman" w:cs="Times New Roman"/>
          <w:sz w:val="24"/>
          <w:szCs w:val="24"/>
        </w:rPr>
        <w:t>, License</w:t>
      </w:r>
    </w:p>
    <w:sectPr w:rsidR="00000D08" w:rsidRPr="00BD20C5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0C5"/>
    <w:rsid w:val="00000D08"/>
    <w:rsid w:val="00B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yce-kasota-rn-57898035/" TargetMode="External"/><Relationship Id="rId4" Type="http://schemas.openxmlformats.org/officeDocument/2006/relationships/hyperlink" Target="mailto:bkasot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2019-11-15T06:15:00Z</dcterms:created>
  <dcterms:modified xsi:type="dcterms:W3CDTF">2019-11-15T06:17:00Z</dcterms:modified>
</cp:coreProperties>
</file>