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 xml:space="preserve">Cassandra </w:t>
      </w:r>
      <w:proofErr w:type="spellStart"/>
      <w:r w:rsidRPr="0079436B">
        <w:rPr>
          <w:rFonts w:ascii="Times New Roman" w:hAnsi="Times New Roman" w:cs="Times New Roman"/>
          <w:sz w:val="24"/>
          <w:szCs w:val="24"/>
        </w:rPr>
        <w:t>Bucey</w:t>
      </w:r>
      <w:proofErr w:type="spellEnd"/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901-428-2011</w:t>
      </w:r>
    </w:p>
    <w:p w:rsid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C3B24">
          <w:rPr>
            <w:rStyle w:val="Hyperlink"/>
            <w:rFonts w:ascii="Times New Roman" w:hAnsi="Times New Roman" w:cs="Times New Roman"/>
            <w:sz w:val="24"/>
            <w:szCs w:val="24"/>
          </w:rPr>
          <w:t>cassandrakimberly@yahoo.com</w:t>
        </w:r>
      </w:hyperlink>
    </w:p>
    <w:p w:rsid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C3B2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https://www.linkedin.com/in/cassandra-bucey/</w:t>
        </w:r>
      </w:hyperlink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 xml:space="preserve">Acting Program Manager, Simulation, at </w:t>
      </w:r>
      <w:proofErr w:type="spellStart"/>
      <w:r w:rsidRPr="0079436B">
        <w:rPr>
          <w:rFonts w:ascii="Times New Roman" w:hAnsi="Times New Roman" w:cs="Times New Roman"/>
          <w:sz w:val="24"/>
          <w:szCs w:val="24"/>
        </w:rPr>
        <w:t>MultiCare</w:t>
      </w:r>
      <w:proofErr w:type="spellEnd"/>
      <w:r w:rsidRPr="0079436B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 xml:space="preserve">Tacoma, Washington, United </w:t>
      </w:r>
      <w:proofErr w:type="spellStart"/>
      <w:r w:rsidRPr="0079436B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79436B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Previous positions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Travel RN at Travel Nurse across America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Registered Nurse - Intensive Care Unit at Baptist Memorial Hospital - Desoto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Education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The University of Memphis, BSN, Nursing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Experience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Acting Program Manager, Simulation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9436B">
        <w:rPr>
          <w:rFonts w:ascii="Times New Roman" w:hAnsi="Times New Roman" w:cs="Times New Roman"/>
          <w:sz w:val="24"/>
          <w:szCs w:val="24"/>
        </w:rPr>
        <w:t>MultiCare</w:t>
      </w:r>
      <w:proofErr w:type="spellEnd"/>
      <w:r w:rsidRPr="0079436B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 xml:space="preserve">January 2019 – </w:t>
      </w:r>
      <w:proofErr w:type="gramStart"/>
      <w:r w:rsidRPr="0079436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9436B">
        <w:rPr>
          <w:rFonts w:ascii="Times New Roman" w:hAnsi="Times New Roman" w:cs="Times New Roman"/>
          <w:sz w:val="24"/>
          <w:szCs w:val="24"/>
        </w:rPr>
        <w:t>10 months)Tacoma, Washington, United States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 xml:space="preserve">I lead, manage, and coordinate </w:t>
      </w:r>
      <w:proofErr w:type="spellStart"/>
      <w:r w:rsidRPr="0079436B">
        <w:rPr>
          <w:rFonts w:ascii="Times New Roman" w:hAnsi="Times New Roman" w:cs="Times New Roman"/>
          <w:sz w:val="24"/>
          <w:szCs w:val="24"/>
        </w:rPr>
        <w:t>MultiCare’s</w:t>
      </w:r>
      <w:proofErr w:type="spellEnd"/>
      <w:r w:rsidRPr="0079436B">
        <w:rPr>
          <w:rFonts w:ascii="Times New Roman" w:hAnsi="Times New Roman" w:cs="Times New Roman"/>
          <w:sz w:val="24"/>
          <w:szCs w:val="24"/>
        </w:rPr>
        <w:t xml:space="preserve"> Simulation program. On our journey to simulation accreditation, my goal is to build a strong foundation of operating procedures, foster faculty development, and align healthcare staff with best practices to improve patient and safety outcomes using simulation as an education platform.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Deployed Clinical Educator - Critical Care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9436B">
        <w:rPr>
          <w:rFonts w:ascii="Times New Roman" w:hAnsi="Times New Roman" w:cs="Times New Roman"/>
          <w:sz w:val="24"/>
          <w:szCs w:val="24"/>
        </w:rPr>
        <w:t>MultiCare</w:t>
      </w:r>
      <w:proofErr w:type="spellEnd"/>
      <w:r w:rsidRPr="0079436B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 xml:space="preserve">January 2018 – </w:t>
      </w:r>
      <w:proofErr w:type="gramStart"/>
      <w:r w:rsidRPr="0079436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9436B">
        <w:rPr>
          <w:rFonts w:ascii="Times New Roman" w:hAnsi="Times New Roman" w:cs="Times New Roman"/>
          <w:sz w:val="24"/>
          <w:szCs w:val="24"/>
        </w:rPr>
        <w:t>1 year 10 months)Tacoma, WA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 xml:space="preserve">As a deployed clinical educator at </w:t>
      </w:r>
      <w:proofErr w:type="spellStart"/>
      <w:r w:rsidRPr="0079436B">
        <w:rPr>
          <w:rFonts w:ascii="Times New Roman" w:hAnsi="Times New Roman" w:cs="Times New Roman"/>
          <w:sz w:val="24"/>
          <w:szCs w:val="24"/>
        </w:rPr>
        <w:t>MultiCare</w:t>
      </w:r>
      <w:proofErr w:type="spellEnd"/>
      <w:r w:rsidRPr="0079436B">
        <w:rPr>
          <w:rFonts w:ascii="Times New Roman" w:hAnsi="Times New Roman" w:cs="Times New Roman"/>
          <w:sz w:val="24"/>
          <w:szCs w:val="24"/>
        </w:rPr>
        <w:t xml:space="preserve"> Health System, my role supports new nurse residents and experienced nurses in the </w:t>
      </w:r>
      <w:proofErr w:type="spellStart"/>
      <w:r w:rsidRPr="0079436B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79436B">
        <w:rPr>
          <w:rFonts w:ascii="Times New Roman" w:hAnsi="Times New Roman" w:cs="Times New Roman"/>
          <w:sz w:val="24"/>
          <w:szCs w:val="24"/>
        </w:rPr>
        <w:t xml:space="preserve">/Trauma ICU and PCU; CVICU and CCU; and procedural areas such as the </w:t>
      </w:r>
      <w:proofErr w:type="spellStart"/>
      <w:r w:rsidRPr="0079436B">
        <w:rPr>
          <w:rFonts w:ascii="Times New Roman" w:hAnsi="Times New Roman" w:cs="Times New Roman"/>
          <w:sz w:val="24"/>
          <w:szCs w:val="24"/>
        </w:rPr>
        <w:t>Cath</w:t>
      </w:r>
      <w:proofErr w:type="spellEnd"/>
      <w:r w:rsidRPr="0079436B">
        <w:rPr>
          <w:rFonts w:ascii="Times New Roman" w:hAnsi="Times New Roman" w:cs="Times New Roman"/>
          <w:sz w:val="24"/>
          <w:szCs w:val="24"/>
        </w:rPr>
        <w:t xml:space="preserve"> Lab, NIR, and PACUs at Tacoma General and </w:t>
      </w:r>
      <w:proofErr w:type="spellStart"/>
      <w:r w:rsidRPr="0079436B">
        <w:rPr>
          <w:rFonts w:ascii="Times New Roman" w:hAnsi="Times New Roman" w:cs="Times New Roman"/>
          <w:sz w:val="24"/>
          <w:szCs w:val="24"/>
        </w:rPr>
        <w:t>Allenmore</w:t>
      </w:r>
      <w:proofErr w:type="spellEnd"/>
      <w:r w:rsidRPr="0079436B">
        <w:rPr>
          <w:rFonts w:ascii="Times New Roman" w:hAnsi="Times New Roman" w:cs="Times New Roman"/>
          <w:sz w:val="24"/>
          <w:szCs w:val="24"/>
        </w:rPr>
        <w:t xml:space="preserve"> Hospitals in Tacoma, WA. My passion is supporting and empowering staff with tools to help them succeed at the bedside.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Registered Nurse - Medical Surgical and Neurological Intensive Care Unit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9436B">
        <w:rPr>
          <w:rFonts w:ascii="Times New Roman" w:hAnsi="Times New Roman" w:cs="Times New Roman"/>
          <w:sz w:val="24"/>
          <w:szCs w:val="24"/>
        </w:rPr>
        <w:t>MultiCare</w:t>
      </w:r>
      <w:proofErr w:type="spellEnd"/>
      <w:r w:rsidRPr="0079436B">
        <w:rPr>
          <w:rFonts w:ascii="Times New Roman" w:hAnsi="Times New Roman" w:cs="Times New Roman"/>
          <w:sz w:val="24"/>
          <w:szCs w:val="24"/>
        </w:rPr>
        <w:t xml:space="preserve"> Health System - Tacoma General Hospital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 xml:space="preserve">April 2014 – </w:t>
      </w:r>
      <w:proofErr w:type="gramStart"/>
      <w:r w:rsidRPr="0079436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9436B">
        <w:rPr>
          <w:rFonts w:ascii="Times New Roman" w:hAnsi="Times New Roman" w:cs="Times New Roman"/>
          <w:sz w:val="24"/>
          <w:szCs w:val="24"/>
        </w:rPr>
        <w:t>5 years 7 months)Tacoma, Washington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 xml:space="preserve">*Collaborated with acute care multidisciplinary team to treat a diverse population of critically ill clients with disease processes including severe sepsis and shock; traumatic injuries; neurological injuries and disorders including CVA, TIA, and aneurysms; renal, gastrointestinal, and liver diseases; diabetic </w:t>
      </w:r>
      <w:proofErr w:type="spellStart"/>
      <w:r w:rsidRPr="0079436B">
        <w:rPr>
          <w:rFonts w:ascii="Times New Roman" w:hAnsi="Times New Roman" w:cs="Times New Roman"/>
          <w:sz w:val="24"/>
          <w:szCs w:val="24"/>
        </w:rPr>
        <w:t>ketoacidosis</w:t>
      </w:r>
      <w:proofErr w:type="spellEnd"/>
      <w:r w:rsidRPr="0079436B">
        <w:rPr>
          <w:rFonts w:ascii="Times New Roman" w:hAnsi="Times New Roman" w:cs="Times New Roman"/>
          <w:sz w:val="24"/>
          <w:szCs w:val="24"/>
        </w:rPr>
        <w:t>; heart and respiratory failure.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*Utilized critical thinking skills to recognize and treat emerging crisis situations and assist in procedures in the critical care unit.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*Assisted with the hospital-wide code team in rapid and progressive responses.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*Current chair of the Tacoma General ICU Unit Based Council.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*ICU representative on Tacoma General's CPC Board.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*Obtained CCRN certification - March 2016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Travel RN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Travel Nurse across America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September 2013 – April 2014(7 months</w:t>
      </w:r>
      <w:proofErr w:type="gramStart"/>
      <w:r w:rsidRPr="0079436B">
        <w:rPr>
          <w:rFonts w:ascii="Times New Roman" w:hAnsi="Times New Roman" w:cs="Times New Roman"/>
          <w:sz w:val="24"/>
          <w:szCs w:val="24"/>
        </w:rPr>
        <w:t>)Plano</w:t>
      </w:r>
      <w:proofErr w:type="gramEnd"/>
      <w:r w:rsidRPr="0079436B">
        <w:rPr>
          <w:rFonts w:ascii="Times New Roman" w:hAnsi="Times New Roman" w:cs="Times New Roman"/>
          <w:sz w:val="24"/>
          <w:szCs w:val="24"/>
        </w:rPr>
        <w:t>, Texas; Tacoma, Washington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lastRenderedPageBreak/>
        <w:t>*Utilized critical thinking skills to recognize and treat emerging crisis situations and assist in procedures in the critical care unit.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*Quickly adapted to ICU environments and hospital/unit specific policies including learning differing computer systems, equipment, and methods of care per hospital.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Registered Nurse - Intensive Care Unit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Baptist Memorial Hospital - Desoto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June 2012 – September 2013(1 year 3 months</w:t>
      </w:r>
      <w:proofErr w:type="gramStart"/>
      <w:r w:rsidRPr="0079436B">
        <w:rPr>
          <w:rFonts w:ascii="Times New Roman" w:hAnsi="Times New Roman" w:cs="Times New Roman"/>
          <w:sz w:val="24"/>
          <w:szCs w:val="24"/>
        </w:rPr>
        <w:t>)Southaven</w:t>
      </w:r>
      <w:proofErr w:type="gramEnd"/>
      <w:r w:rsidRPr="0079436B">
        <w:rPr>
          <w:rFonts w:ascii="Times New Roman" w:hAnsi="Times New Roman" w:cs="Times New Roman"/>
          <w:sz w:val="24"/>
          <w:szCs w:val="24"/>
        </w:rPr>
        <w:t>, Mississippi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*Provided tertiary care to a diverse population of critically ill cardiac, pulmonary, renal clients in a 38-bed adult ICU.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*Responsible for monitoring hemodynamic vitals and responding to changes in patient condition while utilizing critical thinking skills to appropriately evaluate and handle emergent needs.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*Participated in a year-long new graduate nurse residency program.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 xml:space="preserve">MLS &amp; </w:t>
      </w:r>
      <w:proofErr w:type="spellStart"/>
      <w:r w:rsidRPr="0079436B">
        <w:rPr>
          <w:rFonts w:ascii="Times New Roman" w:hAnsi="Times New Roman" w:cs="Times New Roman"/>
          <w:sz w:val="24"/>
          <w:szCs w:val="24"/>
        </w:rPr>
        <w:t>MAARdata</w:t>
      </w:r>
      <w:proofErr w:type="spellEnd"/>
      <w:r w:rsidRPr="0079436B">
        <w:rPr>
          <w:rFonts w:ascii="Times New Roman" w:hAnsi="Times New Roman" w:cs="Times New Roman"/>
          <w:sz w:val="24"/>
          <w:szCs w:val="24"/>
        </w:rPr>
        <w:t xml:space="preserve"> Support Associate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Memphis Area Association of Realtors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April 2009 – May 2012(3 years 1 month</w:t>
      </w:r>
      <w:proofErr w:type="gramStart"/>
      <w:r w:rsidRPr="0079436B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79436B">
        <w:rPr>
          <w:rFonts w:ascii="Times New Roman" w:hAnsi="Times New Roman" w:cs="Times New Roman"/>
          <w:sz w:val="24"/>
          <w:szCs w:val="24"/>
        </w:rPr>
        <w:t xml:space="preserve"> Memphis Area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*Provided technical and computer support for over 4,000 Memphis area REALTOR members via telephone or in person.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*Monitor and maintain REALTOR association rules and regulations of the Multiple Listing Service database encompassing Shelby, Tipton, Fayette, McNairy, and Hardeman, TN, counties and Desoto, MS.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Contract Research Assistant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lastRenderedPageBreak/>
        <w:t>HPX LLC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August 2011 – October 2011(2 months</w:t>
      </w:r>
      <w:proofErr w:type="gramStart"/>
      <w:r w:rsidRPr="0079436B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79436B">
        <w:rPr>
          <w:rFonts w:ascii="Times New Roman" w:hAnsi="Times New Roman" w:cs="Times New Roman"/>
          <w:sz w:val="24"/>
          <w:szCs w:val="24"/>
        </w:rPr>
        <w:t xml:space="preserve"> Memphis Area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*Collected observational research data for work-flow studies on physician use of technology and nurse hand-off report efficiency.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Reporter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The Commercial Appeal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March 2007 – March 2009(2 years</w:t>
      </w:r>
      <w:proofErr w:type="gramStart"/>
      <w:r w:rsidRPr="0079436B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79436B">
        <w:rPr>
          <w:rFonts w:ascii="Times New Roman" w:hAnsi="Times New Roman" w:cs="Times New Roman"/>
          <w:sz w:val="24"/>
          <w:szCs w:val="24"/>
        </w:rPr>
        <w:t xml:space="preserve"> Memphis Area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*Investigated and authored news stories highlighting commercial real estate and economic development in the Mid-South and local news stories with emphasis on municipal government, environment, entertainment, and crime in Memphis' suburban communities.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Editor, Cordova My Life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The Commercial Appeal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April 2005 – March 2007(1 year 11 months</w:t>
      </w:r>
      <w:proofErr w:type="gramStart"/>
      <w:r w:rsidRPr="0079436B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79436B">
        <w:rPr>
          <w:rFonts w:ascii="Times New Roman" w:hAnsi="Times New Roman" w:cs="Times New Roman"/>
          <w:sz w:val="24"/>
          <w:szCs w:val="24"/>
        </w:rPr>
        <w:t xml:space="preserve"> Memphis Area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*Supervised and produced five weekly publications targeting families of Cordova, Tennessee, from stories and photographs submitted by the community.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*Attended community and school events on a daily basis to interact with children, parents, grandparents, and community and school leaders to promote and generate interest in the Cordova My Life publications.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lastRenderedPageBreak/>
        <w:t>Education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The University of Memphis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BSN, Nursing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2009 – 2012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The University of Memphis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Sigma Theta Tau International Honors Society of Nursing; Student Nurses Association University of Memphis Chapter; American Nurses Association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The University of Memphis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BA, Journalism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2003 – 2007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The University of Memphis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 xml:space="preserve">Magna </w:t>
      </w:r>
      <w:proofErr w:type="gramStart"/>
      <w:r w:rsidRPr="0079436B">
        <w:rPr>
          <w:rFonts w:ascii="Times New Roman" w:hAnsi="Times New Roman" w:cs="Times New Roman"/>
          <w:sz w:val="24"/>
          <w:szCs w:val="24"/>
        </w:rPr>
        <w:t>Cum</w:t>
      </w:r>
      <w:proofErr w:type="gramEnd"/>
      <w:r w:rsidRPr="0079436B">
        <w:rPr>
          <w:rFonts w:ascii="Times New Roman" w:hAnsi="Times New Roman" w:cs="Times New Roman"/>
          <w:sz w:val="24"/>
          <w:szCs w:val="24"/>
        </w:rPr>
        <w:t xml:space="preserve"> Laude, Up </w:t>
      </w:r>
      <w:proofErr w:type="spellStart"/>
      <w:r w:rsidRPr="0079436B">
        <w:rPr>
          <w:rFonts w:ascii="Times New Roman" w:hAnsi="Times New Roman" w:cs="Times New Roman"/>
          <w:sz w:val="24"/>
          <w:szCs w:val="24"/>
        </w:rPr>
        <w:t>'Til</w:t>
      </w:r>
      <w:proofErr w:type="spellEnd"/>
      <w:r w:rsidRPr="0079436B">
        <w:rPr>
          <w:rFonts w:ascii="Times New Roman" w:hAnsi="Times New Roman" w:cs="Times New Roman"/>
          <w:sz w:val="24"/>
          <w:szCs w:val="24"/>
        </w:rPr>
        <w:t xml:space="preserve"> Dawn, Frosh Council, Student Activities Council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Languages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English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Skills &amp; Expertise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Respiratory Care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Clinical Education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Adult CPR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Leadership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lastRenderedPageBreak/>
        <w:t>Mechanical Ventilation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Medical Intensive Care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Publications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Renal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Critical Care Medicine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Nursing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BLS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ICU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Newspapers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Cardiac Rhythm Management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Trauma Intensive Care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Neurological Disorders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Cardiac Care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Emergency Medicine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ACLS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Life Support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Social Media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Critical Care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Storytelling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Certifications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CCRN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, License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Honors &amp; Awards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DAISY Award for Extraordinary Nurses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lastRenderedPageBreak/>
        <w:t>Baptist Memorial Health Care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January 2013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The DAISY Award for Extraordinary Nurses is a patient-nominated award recognizing nurses who go above and beyond the call of duty to give quality patient care. Award winners are selected by hospital administrators, and given recognition through a daisy pin and certificate along with a copy of the patient's nomination.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Organizations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American Association of Critical-Care Nurses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May 2014 – Present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Causes Cassandra cares about: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Civil Rights and Social Action</w:t>
      </w:r>
    </w:p>
    <w:p w:rsidR="0079436B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Disaster and Humanitarian Relief</w:t>
      </w:r>
    </w:p>
    <w:p w:rsidR="00000D08" w:rsidRPr="0079436B" w:rsidRDefault="0079436B" w:rsidP="0079436B">
      <w:pPr>
        <w:rPr>
          <w:rFonts w:ascii="Times New Roman" w:hAnsi="Times New Roman" w:cs="Times New Roman"/>
          <w:sz w:val="24"/>
          <w:szCs w:val="24"/>
        </w:rPr>
      </w:pPr>
      <w:r w:rsidRPr="0079436B">
        <w:rPr>
          <w:rFonts w:ascii="Times New Roman" w:hAnsi="Times New Roman" w:cs="Times New Roman"/>
          <w:sz w:val="24"/>
          <w:szCs w:val="24"/>
        </w:rPr>
        <w:t>Health</w:t>
      </w:r>
    </w:p>
    <w:sectPr w:rsidR="00000D08" w:rsidRPr="0079436B" w:rsidSect="00000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436B"/>
    <w:rsid w:val="00000D08"/>
    <w:rsid w:val="0079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43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assandra-bucey/" TargetMode="External"/><Relationship Id="rId4" Type="http://schemas.openxmlformats.org/officeDocument/2006/relationships/hyperlink" Target="mailto:cassandrakimberly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939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2019-11-15T10:10:00Z</dcterms:created>
  <dcterms:modified xsi:type="dcterms:W3CDTF">2019-11-15T10:11:00Z</dcterms:modified>
</cp:coreProperties>
</file>