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29" w:rsidRDefault="00E541BD">
      <w:pPr>
        <w:spacing w:before="205" w:line="194" w:lineRule="auto"/>
        <w:ind w:left="101" w:right="25"/>
        <w:rPr>
          <w:rFonts w:ascii="Trebuchet MS"/>
          <w:b/>
          <w:sz w:val="70"/>
        </w:rPr>
      </w:pPr>
      <w:r>
        <w:rPr>
          <w:rFonts w:ascii="Trebuchet MS"/>
          <w:b/>
          <w:color w:val="252525"/>
          <w:w w:val="125"/>
          <w:sz w:val="70"/>
        </w:rPr>
        <w:t xml:space="preserve">Pamela </w:t>
      </w:r>
      <w:r>
        <w:rPr>
          <w:rFonts w:ascii="Trebuchet MS"/>
          <w:b/>
          <w:color w:val="252525"/>
          <w:w w:val="120"/>
          <w:sz w:val="70"/>
        </w:rPr>
        <w:t>Carlson</w:t>
      </w:r>
    </w:p>
    <w:p w:rsidR="00680D29" w:rsidRDefault="00E541BD">
      <w:pPr>
        <w:pStyle w:val="BodyText"/>
        <w:rPr>
          <w:rFonts w:ascii="Trebuchet MS"/>
          <w:b/>
          <w:sz w:val="26"/>
        </w:rPr>
      </w:pPr>
      <w:r>
        <w:br w:type="column"/>
      </w:r>
    </w:p>
    <w:p w:rsidR="00680D29" w:rsidRDefault="00680D29">
      <w:pPr>
        <w:pStyle w:val="BodyText"/>
        <w:spacing w:before="3"/>
        <w:rPr>
          <w:rFonts w:ascii="Trebuchet MS"/>
          <w:b/>
          <w:sz w:val="30"/>
        </w:rPr>
      </w:pPr>
    </w:p>
    <w:p w:rsidR="00680D29" w:rsidRDefault="00E541BD">
      <w:pPr>
        <w:pStyle w:val="BodyText"/>
        <w:ind w:right="523"/>
        <w:jc w:val="right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6681469</wp:posOffset>
            </wp:positionH>
            <wp:positionV relativeFrom="paragraph">
              <wp:posOffset>-15171</wp:posOffset>
            </wp:positionV>
            <wp:extent cx="110489" cy="1104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9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6681469</wp:posOffset>
            </wp:positionH>
            <wp:positionV relativeFrom="paragraph">
              <wp:posOffset>172788</wp:posOffset>
            </wp:positionV>
            <wp:extent cx="137159" cy="91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pacing w:val="-1"/>
          <w:w w:val="115"/>
        </w:rPr>
        <w:t>253.486.2033</w:t>
      </w:r>
    </w:p>
    <w:p w:rsidR="00680D29" w:rsidRDefault="00680D29">
      <w:pPr>
        <w:pStyle w:val="BodyText"/>
        <w:spacing w:before="31" w:line="261" w:lineRule="exact"/>
        <w:ind w:right="523"/>
        <w:jc w:val="right"/>
      </w:pPr>
      <w:hyperlink r:id="rId7">
        <w:r w:rsidR="00E541BD">
          <w:rPr>
            <w:color w:val="585858"/>
            <w:spacing w:val="-2"/>
            <w:w w:val="115"/>
          </w:rPr>
          <w:t>Pam.Carlson824@gmail.co</w:t>
        </w:r>
      </w:hyperlink>
    </w:p>
    <w:p w:rsidR="00680D29" w:rsidRDefault="00E541BD">
      <w:pPr>
        <w:pStyle w:val="BodyText"/>
        <w:spacing w:line="261" w:lineRule="exact"/>
        <w:ind w:right="521"/>
        <w:jc w:val="right"/>
      </w:pPr>
      <w:proofErr w:type="gramStart"/>
      <w:r>
        <w:rPr>
          <w:color w:val="585858"/>
          <w:w w:val="115"/>
        </w:rPr>
        <w:t>m</w:t>
      </w:r>
      <w:proofErr w:type="gramEnd"/>
    </w:p>
    <w:p w:rsidR="00680D29" w:rsidRDefault="00680D29">
      <w:pPr>
        <w:spacing w:line="261" w:lineRule="exact"/>
        <w:jc w:val="right"/>
        <w:sectPr w:rsidR="00680D29">
          <w:type w:val="continuous"/>
          <w:pgSz w:w="12240" w:h="15840"/>
          <w:pgMar w:top="820" w:right="1400" w:bottom="280" w:left="1340" w:header="720" w:footer="720" w:gutter="0"/>
          <w:cols w:num="2" w:space="720" w:equalWidth="0">
            <w:col w:w="3105" w:space="2821"/>
            <w:col w:w="3574"/>
          </w:cols>
        </w:sectPr>
      </w:pPr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spacing w:before="1"/>
        <w:rPr>
          <w:sz w:val="12"/>
        </w:rPr>
      </w:pPr>
    </w:p>
    <w:p w:rsidR="00680D29" w:rsidRDefault="00680D29">
      <w:pPr>
        <w:pStyle w:val="BodyText"/>
        <w:spacing w:line="20" w:lineRule="exact"/>
        <w:ind w:left="9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7.9pt;height:.5pt;mso-position-horizontal-relative:char;mso-position-vertical-relative:line" coordsize="9358,10">
            <v:line id="_x0000_s1034" style="position:absolute" from="0,5" to="9358,5" strokecolor="#a5a5a5" strokeweight=".5pt"/>
            <w10:wrap type="none"/>
            <w10:anchorlock/>
          </v:group>
        </w:pict>
      </w:r>
    </w:p>
    <w:p w:rsidR="00680D29" w:rsidRDefault="00E541BD">
      <w:pPr>
        <w:pStyle w:val="Heading1"/>
      </w:pPr>
      <w:bookmarkStart w:id="0" w:name="Experience"/>
      <w:bookmarkEnd w:id="0"/>
      <w:r>
        <w:rPr>
          <w:color w:val="252525"/>
          <w:w w:val="120"/>
        </w:rPr>
        <w:t>Experience</w:t>
      </w:r>
    </w:p>
    <w:p w:rsidR="00680D29" w:rsidRDefault="00E541BD">
      <w:pPr>
        <w:pStyle w:val="BodyText"/>
        <w:spacing w:before="108" w:line="258" w:lineRule="exact"/>
        <w:ind w:left="101"/>
      </w:pPr>
      <w:bookmarkStart w:id="1" w:name="May_2016_–_Present"/>
      <w:bookmarkEnd w:id="1"/>
      <w:r>
        <w:rPr>
          <w:color w:val="585858"/>
          <w:w w:val="110"/>
        </w:rPr>
        <w:t>MAY 2016 – PRESENT</w:t>
      </w:r>
    </w:p>
    <w:p w:rsidR="00680D29" w:rsidRDefault="00E541BD">
      <w:pPr>
        <w:spacing w:line="383" w:lineRule="exact"/>
        <w:ind w:left="101"/>
        <w:rPr>
          <w:sz w:val="32"/>
        </w:rPr>
      </w:pPr>
      <w:bookmarkStart w:id="2" w:name="Neonatal_ICU_RN_/_Multicare,_Tacoma_Gene"/>
      <w:bookmarkEnd w:id="2"/>
      <w:r>
        <w:rPr>
          <w:rFonts w:ascii="Trebuchet MS"/>
          <w:b/>
          <w:color w:val="007EAA"/>
          <w:w w:val="115"/>
          <w:sz w:val="32"/>
        </w:rPr>
        <w:t xml:space="preserve">Neonatal ICU RN / </w:t>
      </w:r>
      <w:proofErr w:type="spellStart"/>
      <w:r>
        <w:rPr>
          <w:color w:val="585858"/>
          <w:w w:val="115"/>
          <w:sz w:val="32"/>
        </w:rPr>
        <w:t>Multicare</w:t>
      </w:r>
      <w:proofErr w:type="spellEnd"/>
      <w:r>
        <w:rPr>
          <w:color w:val="585858"/>
          <w:w w:val="115"/>
          <w:sz w:val="32"/>
        </w:rPr>
        <w:t>, Tacoma General</w:t>
      </w:r>
    </w:p>
    <w:p w:rsidR="00680D29" w:rsidRDefault="00E541BD">
      <w:pPr>
        <w:pStyle w:val="BodyText"/>
        <w:spacing w:before="37" w:line="230" w:lineRule="auto"/>
        <w:ind w:left="101" w:right="616"/>
      </w:pPr>
      <w:r>
        <w:rPr>
          <w:color w:val="585858"/>
          <w:w w:val="115"/>
        </w:rPr>
        <w:t xml:space="preserve">Multidisciplinary collaboration and </w:t>
      </w:r>
      <w:r>
        <w:rPr>
          <w:color w:val="585858"/>
          <w:spacing w:val="-3"/>
          <w:w w:val="115"/>
        </w:rPr>
        <w:t xml:space="preserve">care </w:t>
      </w:r>
      <w:r>
        <w:rPr>
          <w:color w:val="585858"/>
          <w:w w:val="115"/>
        </w:rPr>
        <w:t>provision for Level 4 NICU patients and families.</w:t>
      </w:r>
    </w:p>
    <w:p w:rsidR="00680D29" w:rsidRDefault="00680D29">
      <w:pPr>
        <w:pStyle w:val="BodyText"/>
        <w:rPr>
          <w:sz w:val="21"/>
        </w:rPr>
      </w:pPr>
    </w:p>
    <w:p w:rsidR="00680D29" w:rsidRDefault="00E541BD">
      <w:pPr>
        <w:pStyle w:val="BodyText"/>
        <w:spacing w:line="257" w:lineRule="exact"/>
        <w:ind w:left="101"/>
      </w:pPr>
      <w:bookmarkStart w:id="3" w:name="December_2017_–_NOVember_2018"/>
      <w:bookmarkStart w:id="4" w:name="Lead_RN_/_Ashley_House,_Federal_Way,_WA"/>
      <w:bookmarkEnd w:id="3"/>
      <w:bookmarkEnd w:id="4"/>
      <w:r>
        <w:rPr>
          <w:color w:val="585858"/>
          <w:w w:val="110"/>
        </w:rPr>
        <w:t>DECEMBER 2017 – NOVEMBER 2018</w:t>
      </w:r>
    </w:p>
    <w:p w:rsidR="00680D29" w:rsidRDefault="00E541BD">
      <w:pPr>
        <w:spacing w:line="382" w:lineRule="exact"/>
        <w:ind w:left="101"/>
        <w:rPr>
          <w:sz w:val="32"/>
        </w:rPr>
      </w:pPr>
      <w:r>
        <w:rPr>
          <w:rFonts w:ascii="Trebuchet MS"/>
          <w:b/>
          <w:color w:val="007EAA"/>
          <w:w w:val="115"/>
          <w:sz w:val="32"/>
        </w:rPr>
        <w:t xml:space="preserve">Lead RN / </w:t>
      </w:r>
      <w:r>
        <w:rPr>
          <w:color w:val="585858"/>
          <w:w w:val="115"/>
          <w:sz w:val="32"/>
        </w:rPr>
        <w:t>Ashley House, Federal Way, WA</w:t>
      </w:r>
    </w:p>
    <w:p w:rsidR="00680D29" w:rsidRDefault="00E541BD">
      <w:pPr>
        <w:pStyle w:val="BodyText"/>
        <w:spacing w:before="38" w:line="230" w:lineRule="auto"/>
        <w:ind w:left="101"/>
      </w:pPr>
      <w:proofErr w:type="gramStart"/>
      <w:r>
        <w:rPr>
          <w:color w:val="585858"/>
          <w:w w:val="115"/>
        </w:rPr>
        <w:t>Residential care for medically fragile pediatric patients.</w:t>
      </w:r>
      <w:proofErr w:type="gramEnd"/>
      <w:r>
        <w:rPr>
          <w:color w:val="585858"/>
          <w:w w:val="115"/>
        </w:rPr>
        <w:t xml:space="preserve"> </w:t>
      </w:r>
      <w:proofErr w:type="gramStart"/>
      <w:r>
        <w:rPr>
          <w:color w:val="585858"/>
          <w:w w:val="115"/>
        </w:rPr>
        <w:t>Staff supervision and task delegation.</w:t>
      </w:r>
      <w:proofErr w:type="gramEnd"/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spacing w:before="6"/>
        <w:rPr>
          <w:sz w:val="20"/>
        </w:rPr>
      </w:pPr>
    </w:p>
    <w:p w:rsidR="00680D29" w:rsidRDefault="00680D29">
      <w:pPr>
        <w:pStyle w:val="BodyText"/>
        <w:spacing w:line="20" w:lineRule="exact"/>
        <w:ind w:left="9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67.9pt;height:.5pt;mso-position-horizontal-relative:char;mso-position-vertical-relative:line" coordsize="9358,10">
            <v:line id="_x0000_s1032" style="position:absolute" from="0,5" to="9358,5" strokecolor="#a5a5a5" strokeweight=".5pt"/>
            <w10:wrap type="none"/>
            <w10:anchorlock/>
          </v:group>
        </w:pict>
      </w:r>
    </w:p>
    <w:p w:rsidR="00680D29" w:rsidRDefault="00680D29">
      <w:pPr>
        <w:spacing w:line="20" w:lineRule="exact"/>
        <w:rPr>
          <w:sz w:val="2"/>
        </w:rPr>
        <w:sectPr w:rsidR="00680D29">
          <w:type w:val="continuous"/>
          <w:pgSz w:w="12240" w:h="15840"/>
          <w:pgMar w:top="820" w:right="1400" w:bottom="280" w:left="1340" w:header="720" w:footer="720" w:gutter="0"/>
          <w:cols w:space="720"/>
        </w:sectPr>
      </w:pPr>
    </w:p>
    <w:p w:rsidR="00680D29" w:rsidRDefault="00E541BD">
      <w:pPr>
        <w:pStyle w:val="Heading1"/>
      </w:pPr>
      <w:bookmarkStart w:id="5" w:name="Skills"/>
      <w:bookmarkEnd w:id="5"/>
      <w:r>
        <w:rPr>
          <w:color w:val="252525"/>
          <w:w w:val="125"/>
        </w:rPr>
        <w:lastRenderedPageBreak/>
        <w:t>Skills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26"/>
      </w:pPr>
      <w:r>
        <w:rPr>
          <w:color w:val="585858"/>
          <w:w w:val="115"/>
        </w:rPr>
        <w:t>Level 4 Neonatal ICU</w:t>
      </w:r>
      <w:r>
        <w:rPr>
          <w:color w:val="585858"/>
          <w:spacing w:val="-59"/>
          <w:w w:val="115"/>
        </w:rPr>
        <w:t xml:space="preserve"> </w:t>
      </w:r>
      <w:r>
        <w:rPr>
          <w:color w:val="585858"/>
          <w:w w:val="115"/>
        </w:rPr>
        <w:t>RN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0"/>
        <w:ind w:right="527"/>
      </w:pPr>
      <w:r>
        <w:rPr>
          <w:color w:val="585858"/>
          <w:w w:val="115"/>
        </w:rPr>
        <w:t>IV/Central</w:t>
      </w:r>
      <w:r>
        <w:rPr>
          <w:color w:val="585858"/>
          <w:spacing w:val="-23"/>
          <w:w w:val="115"/>
        </w:rPr>
        <w:t xml:space="preserve"> </w:t>
      </w:r>
      <w:r>
        <w:rPr>
          <w:color w:val="585858"/>
          <w:w w:val="115"/>
        </w:rPr>
        <w:t>line</w:t>
      </w:r>
      <w:r>
        <w:rPr>
          <w:color w:val="585858"/>
          <w:spacing w:val="-22"/>
          <w:w w:val="115"/>
        </w:rPr>
        <w:t xml:space="preserve"> </w:t>
      </w:r>
      <w:r>
        <w:rPr>
          <w:color w:val="585858"/>
          <w:w w:val="115"/>
        </w:rPr>
        <w:t>c</w:t>
      </w:r>
      <w:r>
        <w:rPr>
          <w:color w:val="585858"/>
          <w:w w:val="115"/>
        </w:rPr>
        <w:t>ar</w:t>
      </w:r>
      <w:r>
        <w:rPr>
          <w:color w:val="585858"/>
          <w:spacing w:val="-24"/>
          <w:w w:val="115"/>
        </w:rPr>
        <w:t xml:space="preserve"> </w:t>
      </w:r>
      <w:r>
        <w:rPr>
          <w:color w:val="585858"/>
          <w:w w:val="115"/>
        </w:rPr>
        <w:t>and maintenance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9"/>
      </w:pPr>
      <w:r>
        <w:rPr>
          <w:color w:val="585858"/>
          <w:spacing w:val="-3"/>
          <w:w w:val="115"/>
        </w:rPr>
        <w:t>Patient/Family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education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0"/>
      </w:pPr>
      <w:proofErr w:type="spellStart"/>
      <w:r>
        <w:rPr>
          <w:color w:val="585858"/>
          <w:w w:val="105"/>
        </w:rPr>
        <w:t>Enteral</w:t>
      </w:r>
      <w:proofErr w:type="spellEnd"/>
      <w:r>
        <w:rPr>
          <w:color w:val="585858"/>
          <w:w w:val="105"/>
        </w:rPr>
        <w:t xml:space="preserve"> feeding/G-J; NJ;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OG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right="261"/>
      </w:pPr>
      <w:r>
        <w:rPr>
          <w:color w:val="585858"/>
          <w:w w:val="115"/>
        </w:rPr>
        <w:t>Assessment and</w:t>
      </w:r>
      <w:r>
        <w:rPr>
          <w:color w:val="585858"/>
          <w:spacing w:val="-20"/>
          <w:w w:val="115"/>
        </w:rPr>
        <w:t xml:space="preserve"> </w:t>
      </w:r>
      <w:r>
        <w:rPr>
          <w:color w:val="585858"/>
          <w:w w:val="115"/>
        </w:rPr>
        <w:t>Nursing Process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0"/>
      </w:pPr>
      <w:r>
        <w:rPr>
          <w:color w:val="585858"/>
          <w:spacing w:val="-3"/>
          <w:w w:val="115"/>
        </w:rPr>
        <w:t>Vent/Airway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management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right="281"/>
      </w:pPr>
      <w:r>
        <w:rPr>
          <w:color w:val="585858"/>
          <w:w w:val="115"/>
        </w:rPr>
        <w:t>Care</w:t>
      </w:r>
      <w:r>
        <w:rPr>
          <w:color w:val="585858"/>
          <w:spacing w:val="-38"/>
          <w:w w:val="115"/>
        </w:rPr>
        <w:t xml:space="preserve"> </w:t>
      </w:r>
      <w:r>
        <w:rPr>
          <w:color w:val="585858"/>
          <w:w w:val="115"/>
        </w:rPr>
        <w:t>Planning/Discharge planning</w:t>
      </w:r>
    </w:p>
    <w:p w:rsidR="00680D29" w:rsidRDefault="00E541BD">
      <w:pPr>
        <w:pStyle w:val="BodyText"/>
        <w:rPr>
          <w:sz w:val="26"/>
        </w:rPr>
      </w:pPr>
      <w:r>
        <w:br w:type="column"/>
      </w:r>
    </w:p>
    <w:p w:rsidR="00680D29" w:rsidRDefault="00680D29">
      <w:pPr>
        <w:pStyle w:val="BodyText"/>
        <w:spacing w:before="11"/>
      </w:pP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0"/>
        <w:ind w:right="1210"/>
      </w:pPr>
      <w:r>
        <w:rPr>
          <w:color w:val="585858"/>
          <w:w w:val="115"/>
        </w:rPr>
        <w:t xml:space="preserve">Experience in independent clinical </w:t>
      </w:r>
      <w:proofErr w:type="spellStart"/>
      <w:r>
        <w:rPr>
          <w:color w:val="585858"/>
          <w:w w:val="115"/>
        </w:rPr>
        <w:t>judgement</w:t>
      </w:r>
      <w:proofErr w:type="spellEnd"/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0"/>
      </w:pPr>
      <w:r>
        <w:rPr>
          <w:color w:val="585858"/>
          <w:w w:val="115"/>
        </w:rPr>
        <w:t>Leadership/delegation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right="1065"/>
      </w:pPr>
      <w:r>
        <w:rPr>
          <w:color w:val="585858"/>
          <w:w w:val="115"/>
        </w:rPr>
        <w:t>Excellence in organization and</w:t>
      </w:r>
      <w:r>
        <w:rPr>
          <w:color w:val="585858"/>
          <w:spacing w:val="-28"/>
          <w:w w:val="115"/>
        </w:rPr>
        <w:t xml:space="preserve"> </w:t>
      </w:r>
      <w:r>
        <w:rPr>
          <w:color w:val="585858"/>
          <w:w w:val="115"/>
        </w:rPr>
        <w:t>time management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1"/>
        <w:ind w:right="1154"/>
      </w:pPr>
      <w:r>
        <w:rPr>
          <w:color w:val="585858"/>
          <w:w w:val="115"/>
        </w:rPr>
        <w:t>Collaborative</w:t>
      </w:r>
      <w:r>
        <w:rPr>
          <w:color w:val="585858"/>
          <w:spacing w:val="-37"/>
          <w:w w:val="115"/>
        </w:rPr>
        <w:t xml:space="preserve"> </w:t>
      </w:r>
      <w:r>
        <w:rPr>
          <w:color w:val="585858"/>
          <w:w w:val="115"/>
        </w:rPr>
        <w:t>care/Interdisciplinary teams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8"/>
      </w:pPr>
      <w:r>
        <w:rPr>
          <w:color w:val="585858"/>
          <w:w w:val="115"/>
        </w:rPr>
        <w:t>EPIC EMR</w:t>
      </w:r>
      <w:r>
        <w:rPr>
          <w:color w:val="585858"/>
          <w:spacing w:val="-22"/>
          <w:w w:val="115"/>
        </w:rPr>
        <w:t xml:space="preserve"> </w:t>
      </w:r>
      <w:r>
        <w:rPr>
          <w:color w:val="585858"/>
          <w:w w:val="115"/>
        </w:rPr>
        <w:t>documentation</w:t>
      </w:r>
    </w:p>
    <w:p w:rsidR="00680D29" w:rsidRDefault="00E541BD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20"/>
        <w:ind w:right="1435"/>
      </w:pPr>
      <w:r>
        <w:rPr>
          <w:color w:val="585858"/>
          <w:w w:val="115"/>
        </w:rPr>
        <w:t>RN</w:t>
      </w:r>
      <w:r>
        <w:rPr>
          <w:color w:val="585858"/>
          <w:spacing w:val="-21"/>
          <w:w w:val="115"/>
        </w:rPr>
        <w:t xml:space="preserve"> </w:t>
      </w:r>
      <w:r>
        <w:rPr>
          <w:color w:val="585858"/>
          <w:w w:val="115"/>
        </w:rPr>
        <w:t>Residency</w:t>
      </w:r>
      <w:r>
        <w:rPr>
          <w:color w:val="585858"/>
          <w:spacing w:val="-21"/>
          <w:w w:val="115"/>
        </w:rPr>
        <w:t xml:space="preserve"> </w:t>
      </w:r>
      <w:r>
        <w:rPr>
          <w:color w:val="585858"/>
          <w:w w:val="115"/>
        </w:rPr>
        <w:t>–</w:t>
      </w:r>
      <w:r>
        <w:rPr>
          <w:color w:val="585858"/>
          <w:spacing w:val="-20"/>
          <w:w w:val="115"/>
        </w:rPr>
        <w:t xml:space="preserve"> </w:t>
      </w:r>
      <w:proofErr w:type="spellStart"/>
      <w:r>
        <w:rPr>
          <w:color w:val="585858"/>
          <w:w w:val="115"/>
        </w:rPr>
        <w:t>Multicare</w:t>
      </w:r>
      <w:proofErr w:type="spell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Health System</w:t>
      </w:r>
    </w:p>
    <w:p w:rsidR="00680D29" w:rsidRDefault="00680D29">
      <w:pPr>
        <w:sectPr w:rsidR="00680D29">
          <w:type w:val="continuous"/>
          <w:pgSz w:w="12240" w:h="15840"/>
          <w:pgMar w:top="820" w:right="1400" w:bottom="280" w:left="1340" w:header="720" w:footer="720" w:gutter="0"/>
          <w:cols w:num="2" w:space="720" w:equalWidth="0">
            <w:col w:w="3446" w:space="596"/>
            <w:col w:w="5458"/>
          </w:cols>
        </w:sectPr>
      </w:pPr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spacing w:before="5"/>
        <w:rPr>
          <w:sz w:val="20"/>
        </w:rPr>
      </w:pPr>
    </w:p>
    <w:p w:rsidR="00680D29" w:rsidRDefault="00680D29">
      <w:pPr>
        <w:pStyle w:val="BodyText"/>
        <w:spacing w:line="20" w:lineRule="exact"/>
        <w:ind w:left="9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7.9pt;height:.5pt;mso-position-horizontal-relative:char;mso-position-vertical-relative:line" coordsize="9358,10">
            <v:line id="_x0000_s1030" style="position:absolute" from="0,5" to="9358,5" strokecolor="#a5a5a5" strokeweight=".5pt"/>
            <w10:wrap type="none"/>
            <w10:anchorlock/>
          </v:group>
        </w:pict>
      </w:r>
    </w:p>
    <w:p w:rsidR="00680D29" w:rsidRDefault="00E541BD">
      <w:pPr>
        <w:pStyle w:val="Heading1"/>
      </w:pPr>
      <w:bookmarkStart w:id="6" w:name="Education"/>
      <w:bookmarkEnd w:id="6"/>
      <w:r>
        <w:rPr>
          <w:color w:val="252525"/>
          <w:w w:val="120"/>
        </w:rPr>
        <w:t>Education</w:t>
      </w:r>
    </w:p>
    <w:p w:rsidR="00680D29" w:rsidRDefault="00E541BD">
      <w:pPr>
        <w:pStyle w:val="BodyText"/>
        <w:spacing w:before="110" w:line="257" w:lineRule="exact"/>
        <w:ind w:left="101"/>
      </w:pPr>
      <w:bookmarkStart w:id="7" w:name="July_2019"/>
      <w:bookmarkStart w:id="8" w:name="BSN_/_Western_Governors_University,_Wash"/>
      <w:bookmarkEnd w:id="7"/>
      <w:bookmarkEnd w:id="8"/>
      <w:r>
        <w:rPr>
          <w:color w:val="585858"/>
          <w:w w:val="110"/>
        </w:rPr>
        <w:t>JULY 2019</w:t>
      </w:r>
    </w:p>
    <w:p w:rsidR="00680D29" w:rsidRDefault="00E541BD">
      <w:pPr>
        <w:pStyle w:val="Heading2"/>
      </w:pPr>
      <w:r>
        <w:rPr>
          <w:rFonts w:ascii="Trebuchet MS"/>
          <w:b/>
          <w:color w:val="007EAA"/>
          <w:w w:val="115"/>
        </w:rPr>
        <w:t xml:space="preserve">BSN / </w:t>
      </w:r>
      <w:r>
        <w:rPr>
          <w:color w:val="585858"/>
          <w:w w:val="115"/>
        </w:rPr>
        <w:t>Western Governors University, Washington</w:t>
      </w:r>
    </w:p>
    <w:p w:rsidR="00680D29" w:rsidRDefault="00E541BD">
      <w:pPr>
        <w:pStyle w:val="BodyText"/>
        <w:spacing w:before="28"/>
        <w:ind w:left="101"/>
      </w:pPr>
      <w:proofErr w:type="gramStart"/>
      <w:r>
        <w:rPr>
          <w:color w:val="585858"/>
          <w:w w:val="110"/>
        </w:rPr>
        <w:t>In progress.</w:t>
      </w:r>
      <w:proofErr w:type="gramEnd"/>
      <w:r>
        <w:rPr>
          <w:color w:val="585858"/>
          <w:w w:val="110"/>
        </w:rPr>
        <w:t xml:space="preserve"> Completion anticipated July 2019</w:t>
      </w:r>
    </w:p>
    <w:p w:rsidR="00680D29" w:rsidRDefault="00680D29">
      <w:pPr>
        <w:pStyle w:val="BodyText"/>
        <w:spacing w:before="9"/>
        <w:rPr>
          <w:sz w:val="20"/>
        </w:rPr>
      </w:pPr>
    </w:p>
    <w:p w:rsidR="00680D29" w:rsidRDefault="00E541BD">
      <w:pPr>
        <w:pStyle w:val="BodyText"/>
        <w:spacing w:line="258" w:lineRule="exact"/>
        <w:ind w:left="101"/>
      </w:pPr>
      <w:bookmarkStart w:id="9" w:name="March_2016"/>
      <w:bookmarkEnd w:id="9"/>
      <w:r>
        <w:rPr>
          <w:color w:val="585858"/>
          <w:w w:val="115"/>
        </w:rPr>
        <w:t>MARCH 2016</w:t>
      </w:r>
    </w:p>
    <w:p w:rsidR="00680D29" w:rsidRDefault="00E541BD">
      <w:pPr>
        <w:pStyle w:val="Heading2"/>
        <w:spacing w:line="383" w:lineRule="exact"/>
      </w:pPr>
      <w:bookmarkStart w:id="10" w:name="ADN_/_Tacoma_Community_College_School_of"/>
      <w:bookmarkEnd w:id="10"/>
      <w:r>
        <w:rPr>
          <w:rFonts w:ascii="Trebuchet MS"/>
          <w:b/>
          <w:color w:val="007EAA"/>
          <w:w w:val="115"/>
        </w:rPr>
        <w:t xml:space="preserve">ADN / </w:t>
      </w:r>
      <w:r>
        <w:rPr>
          <w:color w:val="585858"/>
          <w:w w:val="115"/>
        </w:rPr>
        <w:t>Tacoma Community College School of Nursing</w:t>
      </w:r>
    </w:p>
    <w:p w:rsidR="00680D29" w:rsidRDefault="00680D29">
      <w:pPr>
        <w:pStyle w:val="BodyText"/>
        <w:rPr>
          <w:sz w:val="20"/>
        </w:rPr>
      </w:pPr>
    </w:p>
    <w:p w:rsidR="00680D29" w:rsidRDefault="00680D29">
      <w:pPr>
        <w:pStyle w:val="BodyText"/>
        <w:rPr>
          <w:sz w:val="17"/>
        </w:rPr>
      </w:pPr>
      <w:r w:rsidRPr="00680D29">
        <w:pict>
          <v:line id="_x0000_s1028" style="position:absolute;z-index:-251659776;mso-wrap-distance-left:0;mso-wrap-distance-right:0;mso-position-horizontal-relative:page" from="1in,12.45pt" to="539.9pt,12.45pt" strokecolor="#a5a5a5" strokeweight=".5pt">
            <w10:wrap type="topAndBottom" anchorx="page"/>
          </v:line>
        </w:pict>
      </w:r>
    </w:p>
    <w:p w:rsidR="00680D29" w:rsidRDefault="00E541BD">
      <w:pPr>
        <w:spacing w:before="27"/>
        <w:ind w:left="101"/>
        <w:rPr>
          <w:rFonts w:ascii="Trebuchet MS"/>
          <w:b/>
          <w:sz w:val="36"/>
        </w:rPr>
      </w:pPr>
      <w:bookmarkStart w:id="11" w:name="Values"/>
      <w:bookmarkEnd w:id="11"/>
      <w:r>
        <w:rPr>
          <w:rFonts w:ascii="Trebuchet MS"/>
          <w:b/>
          <w:color w:val="252525"/>
          <w:w w:val="125"/>
          <w:sz w:val="36"/>
        </w:rPr>
        <w:t>Values</w:t>
      </w:r>
    </w:p>
    <w:p w:rsidR="00680D29" w:rsidRDefault="00680D29">
      <w:pPr>
        <w:rPr>
          <w:rFonts w:ascii="Trebuchet MS"/>
          <w:sz w:val="36"/>
        </w:rPr>
        <w:sectPr w:rsidR="00680D29">
          <w:type w:val="continuous"/>
          <w:pgSz w:w="12240" w:h="15840"/>
          <w:pgMar w:top="820" w:right="1400" w:bottom="280" w:left="1340" w:header="720" w:footer="720" w:gutter="0"/>
          <w:cols w:space="720"/>
        </w:sectPr>
      </w:pPr>
    </w:p>
    <w:p w:rsidR="00680D29" w:rsidRDefault="00680D29">
      <w:pPr>
        <w:pStyle w:val="BodyText"/>
        <w:spacing w:line="20" w:lineRule="exact"/>
        <w:ind w:left="95" w:right="-2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467.9pt;height:.5pt;mso-position-horizontal-relative:char;mso-position-vertical-relative:line" coordsize="9358,10">
            <v:line id="_x0000_s1027" style="position:absolute" from="0,5" to="9358,5" strokecolor="#a5a5a5" strokeweight=".5pt"/>
            <w10:wrap type="none"/>
            <w10:anchorlock/>
          </v:group>
        </w:pict>
      </w:r>
    </w:p>
    <w:p w:rsidR="00680D29" w:rsidRDefault="00E541BD">
      <w:pPr>
        <w:pStyle w:val="BodyText"/>
        <w:spacing w:before="50" w:line="230" w:lineRule="auto"/>
        <w:ind w:left="101" w:right="329"/>
      </w:pPr>
      <w:bookmarkStart w:id="12" w:name="I_have_a_passion_for_delivering_respectf"/>
      <w:bookmarkEnd w:id="12"/>
      <w:r>
        <w:rPr>
          <w:color w:val="585858"/>
          <w:w w:val="110"/>
        </w:rPr>
        <w:t>I have a passion for delivering respectful, client-centered care to all people across the lifespan. I believe nursing is a service to which one is called to protect and preserve human dignity. The privilege to walk</w:t>
      </w:r>
      <w:r>
        <w:rPr>
          <w:color w:val="585858"/>
          <w:w w:val="110"/>
        </w:rPr>
        <w:t xml:space="preserve"> with someone in what may be their darkest hour is both humbling and greatly satisfying.</w:t>
      </w:r>
    </w:p>
    <w:sectPr w:rsidR="00680D29" w:rsidSect="00680D29">
      <w:pgSz w:w="12240" w:h="15840"/>
      <w:pgMar w:top="90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ED0"/>
    <w:multiLevelType w:val="hybridMultilevel"/>
    <w:tmpl w:val="C4162CB6"/>
    <w:lvl w:ilvl="0" w:tplc="A62C627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7EAA"/>
        <w:w w:val="100"/>
        <w:sz w:val="24"/>
        <w:szCs w:val="24"/>
        <w:lang w:val="en-US" w:eastAsia="en-US" w:bidi="en-US"/>
      </w:rPr>
    </w:lvl>
    <w:lvl w:ilvl="1" w:tplc="305C9524">
      <w:numFmt w:val="bullet"/>
      <w:lvlText w:val="•"/>
      <w:lvlJc w:val="left"/>
      <w:pPr>
        <w:ind w:left="758" w:hanging="360"/>
      </w:pPr>
      <w:rPr>
        <w:rFonts w:hint="default"/>
        <w:lang w:val="en-US" w:eastAsia="en-US" w:bidi="en-US"/>
      </w:rPr>
    </w:lvl>
    <w:lvl w:ilvl="2" w:tplc="F44A5556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en-US"/>
      </w:rPr>
    </w:lvl>
    <w:lvl w:ilvl="3" w:tplc="479808C6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en-US"/>
      </w:rPr>
    </w:lvl>
    <w:lvl w:ilvl="4" w:tplc="1860786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en-US"/>
      </w:rPr>
    </w:lvl>
    <w:lvl w:ilvl="5" w:tplc="E5E4024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en-US"/>
      </w:rPr>
    </w:lvl>
    <w:lvl w:ilvl="6" w:tplc="DD906B62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en-US"/>
      </w:rPr>
    </w:lvl>
    <w:lvl w:ilvl="7" w:tplc="0D525ACE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en-US"/>
      </w:rPr>
    </w:lvl>
    <w:lvl w:ilvl="8" w:tplc="FE6E66D2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680D29"/>
    <w:rsid w:val="00680D29"/>
    <w:rsid w:val="00E5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D29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680D29"/>
    <w:pPr>
      <w:spacing w:before="46"/>
      <w:ind w:left="101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680D29"/>
    <w:pPr>
      <w:spacing w:line="382" w:lineRule="exact"/>
      <w:ind w:left="10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D29"/>
  </w:style>
  <w:style w:type="paragraph" w:styleId="ListParagraph">
    <w:name w:val="List Paragraph"/>
    <w:basedOn w:val="Normal"/>
    <w:uiPriority w:val="1"/>
    <w:qFormat/>
    <w:rsid w:val="00680D29"/>
    <w:pPr>
      <w:spacing w:before="18"/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680D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m.Carlson824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Carlson</dc:creator>
  <cp:lastModifiedBy>pgoud02</cp:lastModifiedBy>
  <cp:revision>2</cp:revision>
  <dcterms:created xsi:type="dcterms:W3CDTF">2019-11-11T13:59:00Z</dcterms:created>
  <dcterms:modified xsi:type="dcterms:W3CDTF">2019-11-11T13:59:00Z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2019-02-28T00:00:00Z</vt:filetime>
  </property>
</Properties>
</file>