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 xml:space="preserve">Samantha </w:t>
      </w:r>
      <w:proofErr w:type="spellStart"/>
      <w:r w:rsidRPr="00B32789">
        <w:rPr>
          <w:rFonts w:ascii="Times New Roman" w:hAnsi="Times New Roman" w:cs="Times New Roman"/>
          <w:sz w:val="24"/>
          <w:szCs w:val="24"/>
        </w:rPr>
        <w:t>Maglio</w:t>
      </w:r>
      <w:proofErr w:type="spellEnd"/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608-576-0287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32789">
          <w:rPr>
            <w:rStyle w:val="Hyperlink"/>
            <w:rFonts w:ascii="Times New Roman" w:hAnsi="Times New Roman" w:cs="Times New Roman"/>
            <w:sz w:val="24"/>
            <w:szCs w:val="24"/>
          </w:rPr>
          <w:t>smaglio95@gmail.com</w:t>
        </w:r>
      </w:hyperlink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278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https://www.linkedin.com/in/samantha-maglio-69b31773/</w:t>
        </w:r>
      </w:hyperlink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Labor and Delivery Nurse at Aurora Health Care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 xml:space="preserve">Madison, Wisconsin, United </w:t>
      </w:r>
      <w:proofErr w:type="spellStart"/>
      <w:r w:rsidRPr="00B3278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3278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Previous positions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 xml:space="preserve">Childcare Teacher at Altoona Family Care </w:t>
      </w:r>
      <w:proofErr w:type="spellStart"/>
      <w:r w:rsidRPr="00B32789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Certified Nursing Assistant at Oakwood Village Continuing Care Retirement Communities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Education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University of Wisconsin-Eau Claire</w:t>
      </w:r>
      <w:proofErr w:type="gramStart"/>
      <w:r w:rsidRPr="00B3278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B32789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Background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Summary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789">
        <w:rPr>
          <w:rFonts w:ascii="Times New Roman" w:hAnsi="Times New Roman" w:cs="Times New Roman"/>
          <w:sz w:val="24"/>
          <w:szCs w:val="24"/>
        </w:rPr>
        <w:t>Registered Nurse.</w:t>
      </w:r>
      <w:proofErr w:type="gramEnd"/>
      <w:r w:rsidRPr="00B32789">
        <w:rPr>
          <w:rFonts w:ascii="Times New Roman" w:hAnsi="Times New Roman" w:cs="Times New Roman"/>
          <w:sz w:val="24"/>
          <w:szCs w:val="24"/>
        </w:rPr>
        <w:t xml:space="preserve"> Bachelors Degree obtained from the University of Wisconsin - Eau Claire College of Nursing and Health Sciences. NRP Certified, BLS Certified.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Experience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Aurora Health Care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B3278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32789">
        <w:rPr>
          <w:rFonts w:ascii="Times New Roman" w:hAnsi="Times New Roman" w:cs="Times New Roman"/>
          <w:sz w:val="24"/>
          <w:szCs w:val="24"/>
        </w:rPr>
        <w:t>1 year 7 months)Greater Milwaukee Area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Childcare Teacher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 xml:space="preserve">Altoona Family Care </w:t>
      </w:r>
      <w:proofErr w:type="spellStart"/>
      <w:r w:rsidRPr="00B32789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September 2016 – December 2017(1 year 3 months)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lastRenderedPageBreak/>
        <w:t>Oakwood Village Continuing Care Retirement Communities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June 2016 – January 2017(7 months)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789">
        <w:rPr>
          <w:rFonts w:ascii="Times New Roman" w:hAnsi="Times New Roman" w:cs="Times New Roman"/>
          <w:sz w:val="24"/>
          <w:szCs w:val="24"/>
        </w:rPr>
        <w:t>Assisting people of various ages and abilities with activities of daily living such as bathing, dressing, personal hygiene, eating, toileting, walking, and more.</w:t>
      </w:r>
      <w:proofErr w:type="gramEnd"/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Sunny Hill Health Care Center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June 2015 – June 2016(1 year</w:t>
      </w:r>
      <w:proofErr w:type="gramStart"/>
      <w:r w:rsidRPr="00B32789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B32789">
        <w:rPr>
          <w:rFonts w:ascii="Times New Roman" w:hAnsi="Times New Roman" w:cs="Times New Roman"/>
          <w:sz w:val="24"/>
          <w:szCs w:val="24"/>
        </w:rPr>
        <w:t>, Wisconsin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789">
        <w:rPr>
          <w:rFonts w:ascii="Times New Roman" w:hAnsi="Times New Roman" w:cs="Times New Roman"/>
          <w:sz w:val="24"/>
          <w:szCs w:val="24"/>
        </w:rPr>
        <w:t>Assisting people of various ages and abilities with activities of daily living such as bathing, dressing, personal hygiene, eating, toileting, walking, and more.</w:t>
      </w:r>
      <w:proofErr w:type="gramEnd"/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Sales Associate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789">
        <w:rPr>
          <w:rFonts w:ascii="Times New Roman" w:hAnsi="Times New Roman" w:cs="Times New Roman"/>
          <w:sz w:val="24"/>
          <w:szCs w:val="24"/>
        </w:rPr>
        <w:t>The Bon Ton Stores Inc.</w:t>
      </w:r>
      <w:proofErr w:type="gramEnd"/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February 2012 – January 2015(2 years 11 months</w:t>
      </w:r>
      <w:proofErr w:type="gramStart"/>
      <w:r w:rsidRPr="00B32789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B32789">
        <w:rPr>
          <w:rFonts w:ascii="Times New Roman" w:hAnsi="Times New Roman" w:cs="Times New Roman"/>
          <w:sz w:val="24"/>
          <w:szCs w:val="24"/>
        </w:rPr>
        <w:t>, Wisconsin Area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Assisting customers, going out of my way to make sure they find the items they need, work the register, cover many areas of the store, help train new employees/guide them.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Education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2013 – 2017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Leadership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Communication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Time Management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Nursing Process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Patient Safety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Nursing Care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Teamwork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Documentation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Infection Control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Certifications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CPR/AED for Professional Rescuers and Health Care Providers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, License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February 2015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Neonatal Resuscitation Provider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American Academy of Pediatrics, License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April 2018 – April 2020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Registered Nurse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Wisconsin Department of Safety and Professional Services, License 240067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2018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lastRenderedPageBreak/>
        <w:t>Honors &amp; Awards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2789">
        <w:rPr>
          <w:rFonts w:ascii="Times New Roman" w:hAnsi="Times New Roman" w:cs="Times New Roman"/>
          <w:sz w:val="24"/>
          <w:szCs w:val="24"/>
        </w:rPr>
        <w:t>Deans</w:t>
      </w:r>
      <w:proofErr w:type="spellEnd"/>
      <w:r w:rsidRPr="00B32789">
        <w:rPr>
          <w:rFonts w:ascii="Times New Roman" w:hAnsi="Times New Roman" w:cs="Times New Roman"/>
          <w:sz w:val="24"/>
          <w:szCs w:val="24"/>
        </w:rPr>
        <w:t xml:space="preserve"> List for the College of Nursing and Health Sciences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2789">
        <w:rPr>
          <w:rFonts w:ascii="Times New Roman" w:hAnsi="Times New Roman" w:cs="Times New Roman"/>
          <w:sz w:val="24"/>
          <w:szCs w:val="24"/>
        </w:rPr>
        <w:t>Deans</w:t>
      </w:r>
      <w:proofErr w:type="spellEnd"/>
      <w:r w:rsidRPr="00B32789">
        <w:rPr>
          <w:rFonts w:ascii="Times New Roman" w:hAnsi="Times New Roman" w:cs="Times New Roman"/>
          <w:sz w:val="24"/>
          <w:szCs w:val="24"/>
        </w:rPr>
        <w:t xml:space="preserve"> List for the fall of 2014 and spring of 2015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Daisy Award Nomination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May 2018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Daisy Award Nomination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October 2018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Organizations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Women’s Health ACC (Area Coordinating Council)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ACC Member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November 2018 – Present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 xml:space="preserve">Women’s health shared governance group at Advocate Aurora Health. </w:t>
      </w:r>
      <w:proofErr w:type="gramStart"/>
      <w:r w:rsidRPr="00B32789">
        <w:rPr>
          <w:rFonts w:ascii="Times New Roman" w:hAnsi="Times New Roman" w:cs="Times New Roman"/>
          <w:sz w:val="24"/>
          <w:szCs w:val="24"/>
        </w:rPr>
        <w:t>Decision making at the site level by registered nurses.</w:t>
      </w:r>
      <w:proofErr w:type="gramEnd"/>
      <w:r w:rsidRPr="00B32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789">
        <w:rPr>
          <w:rFonts w:ascii="Times New Roman" w:hAnsi="Times New Roman" w:cs="Times New Roman"/>
          <w:sz w:val="24"/>
          <w:szCs w:val="24"/>
        </w:rPr>
        <w:t>Organizing volunteering by women’s health staff in the local community.</w:t>
      </w:r>
      <w:proofErr w:type="gramEnd"/>
      <w:r w:rsidRPr="00B32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789">
        <w:rPr>
          <w:rFonts w:ascii="Times New Roman" w:hAnsi="Times New Roman" w:cs="Times New Roman"/>
          <w:sz w:val="24"/>
          <w:szCs w:val="24"/>
        </w:rPr>
        <w:t>Discussing and improving tasks and concerns on the Labor and Delivery unit.</w:t>
      </w:r>
      <w:proofErr w:type="gramEnd"/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Volunteer, Guide for race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Special Olympics Wisconsin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Health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789">
        <w:rPr>
          <w:rFonts w:ascii="Times New Roman" w:hAnsi="Times New Roman" w:cs="Times New Roman"/>
          <w:sz w:val="24"/>
          <w:szCs w:val="24"/>
        </w:rPr>
        <w:t>Volunteered with a race for the Special Olympics called "Run with the Cops" at the University of Wisconsin- Eau Claire.</w:t>
      </w:r>
      <w:proofErr w:type="gramEnd"/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Volunteer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 xml:space="preserve">2017 – </w:t>
      </w:r>
      <w:proofErr w:type="spellStart"/>
      <w:r w:rsidRPr="00B32789">
        <w:rPr>
          <w:rFonts w:ascii="Times New Roman" w:hAnsi="Times New Roman" w:cs="Times New Roman"/>
          <w:sz w:val="24"/>
          <w:szCs w:val="24"/>
        </w:rPr>
        <w:t>PresentHealth</w:t>
      </w:r>
      <w:proofErr w:type="spellEnd"/>
    </w:p>
    <w:p w:rsidR="00B32789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</w:p>
    <w:p w:rsidR="009C2057" w:rsidRPr="00B32789" w:rsidRDefault="00B32789" w:rsidP="00B32789">
      <w:pPr>
        <w:rPr>
          <w:rFonts w:ascii="Times New Roman" w:hAnsi="Times New Roman" w:cs="Times New Roman"/>
          <w:sz w:val="24"/>
          <w:szCs w:val="24"/>
        </w:rPr>
      </w:pPr>
      <w:r w:rsidRPr="00B32789">
        <w:rPr>
          <w:rFonts w:ascii="Times New Roman" w:hAnsi="Times New Roman" w:cs="Times New Roman"/>
          <w:sz w:val="24"/>
          <w:szCs w:val="24"/>
        </w:rPr>
        <w:t>Nursing Alumni Walk Volunteer</w:t>
      </w:r>
    </w:p>
    <w:sectPr w:rsidR="009C2057" w:rsidRPr="00B32789" w:rsidSect="009C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789"/>
    <w:rsid w:val="009C2057"/>
    <w:rsid w:val="00B3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mantha-maglio-69b31773/" TargetMode="External"/><Relationship Id="rId4" Type="http://schemas.openxmlformats.org/officeDocument/2006/relationships/hyperlink" Target="mailto:smaglio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2019-11-21T05:26:00Z</dcterms:created>
  <dcterms:modified xsi:type="dcterms:W3CDTF">2019-11-21T05:28:00Z</dcterms:modified>
</cp:coreProperties>
</file>