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 xml:space="preserve">Kelly </w:t>
      </w:r>
      <w:proofErr w:type="spellStart"/>
      <w:r w:rsidRPr="00927CC6">
        <w:rPr>
          <w:rFonts w:ascii="Times New Roman" w:hAnsi="Times New Roman" w:cs="Times New Roman"/>
          <w:sz w:val="24"/>
          <w:szCs w:val="24"/>
        </w:rPr>
        <w:t>Callion</w:t>
      </w:r>
      <w:proofErr w:type="spellEnd"/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27CC6">
          <w:rPr>
            <w:rStyle w:val="Hyperlink"/>
            <w:rFonts w:ascii="Times New Roman" w:hAnsi="Times New Roman" w:cs="Times New Roman"/>
            <w:sz w:val="24"/>
            <w:szCs w:val="24"/>
          </w:rPr>
          <w:t>kellycallion@gmail.com</w:t>
        </w:r>
      </w:hyperlink>
      <w:r w:rsidRPr="0092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305-393-4142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27CC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https://www.linkedin.com/in/kelly-callion-4204b8115</w:t>
        </w:r>
      </w:hyperlink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Registered Nurse, Progressive Care Certified Nurse, Certified Heart Failure Nurse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Charleston, South Carolina, United States</w:t>
      </w:r>
      <w:r w:rsidRPr="00927CC6">
        <w:rPr>
          <w:rFonts w:ascii="Times New Roman" w:hAnsi="Times New Roman" w:cs="Times New Roman"/>
          <w:sz w:val="24"/>
          <w:szCs w:val="24"/>
        </w:rPr>
        <w:t xml:space="preserve"> </w:t>
      </w:r>
      <w:r w:rsidRPr="00927CC6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Previous positions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Registered Nurse at East Cooper Medical Center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Registered Nurse at Fishermen's Community Hospital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Education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University of Central Florida, Bachelor of Science (B.S.), Health Services Administration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Background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Experience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Registered Nurse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Roper St. Francis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 xml:space="preserve">June 2016 – </w:t>
      </w:r>
      <w:proofErr w:type="gramStart"/>
      <w:r w:rsidRPr="00927CC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27CC6">
        <w:rPr>
          <w:rFonts w:ascii="Times New Roman" w:hAnsi="Times New Roman" w:cs="Times New Roman"/>
          <w:sz w:val="24"/>
          <w:szCs w:val="24"/>
        </w:rPr>
        <w:t>3 years 5 months)Charleston, South Carolina Area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Cardiac Intermediate Care - Registered Nurse, Charge Nurse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• Provides direct nursing care to the acutely ill cardiac patient. Patient population includes acute coronary syndrome, heart failure, STEMI, post cardiac catheterization, electrophysiology procedures, anti-arrhythmic drug loading, CABG and valve replacement work up.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• Collaborates with patients, families and other members of the health care team to ensure the best possible patient outcome.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• Interprets telemetry rhythm and communicates patient status with physicians.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27CC6">
        <w:rPr>
          <w:rFonts w:ascii="Times New Roman" w:hAnsi="Times New Roman" w:cs="Times New Roman"/>
          <w:sz w:val="24"/>
          <w:szCs w:val="24"/>
        </w:rPr>
        <w:t>• Titrates</w:t>
      </w:r>
      <w:proofErr w:type="gramEnd"/>
      <w:r w:rsidRPr="00927CC6">
        <w:rPr>
          <w:rFonts w:ascii="Times New Roman" w:hAnsi="Times New Roman" w:cs="Times New Roman"/>
          <w:sz w:val="24"/>
          <w:szCs w:val="24"/>
        </w:rPr>
        <w:t xml:space="preserve"> cardiac drips to maintain desired vital signs, cardiac rhythm and patient condition.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Registered Nurse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East Cooper Medical Center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July 2018 – April 2019(9 months</w:t>
      </w:r>
      <w:proofErr w:type="gramStart"/>
      <w:r w:rsidRPr="00927CC6">
        <w:rPr>
          <w:rFonts w:ascii="Times New Roman" w:hAnsi="Times New Roman" w:cs="Times New Roman"/>
          <w:sz w:val="24"/>
          <w:szCs w:val="24"/>
        </w:rPr>
        <w:t>)Mount</w:t>
      </w:r>
      <w:proofErr w:type="gramEnd"/>
      <w:r w:rsidRPr="00927CC6">
        <w:rPr>
          <w:rFonts w:ascii="Times New Roman" w:hAnsi="Times New Roman" w:cs="Times New Roman"/>
          <w:sz w:val="24"/>
          <w:szCs w:val="24"/>
        </w:rPr>
        <w:t xml:space="preserve"> Pleasant, South Carolina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Progressive Care Unit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Registered Nurse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Fishermen's Community Hospital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March 2015 – May 2016(1 year 2 months</w:t>
      </w:r>
      <w:proofErr w:type="gramStart"/>
      <w:r w:rsidRPr="00927CC6">
        <w:rPr>
          <w:rFonts w:ascii="Times New Roman" w:hAnsi="Times New Roman" w:cs="Times New Roman"/>
          <w:sz w:val="24"/>
          <w:szCs w:val="24"/>
        </w:rPr>
        <w:t>)Marathon</w:t>
      </w:r>
      <w:proofErr w:type="gramEnd"/>
      <w:r w:rsidRPr="00927CC6">
        <w:rPr>
          <w:rFonts w:ascii="Times New Roman" w:hAnsi="Times New Roman" w:cs="Times New Roman"/>
          <w:sz w:val="24"/>
          <w:szCs w:val="24"/>
        </w:rPr>
        <w:t>, FL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Medical-Surgical Nurse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• Assess health status of patients and report significant findings to supervisor and physician.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• Formulates nursing care plan based on patient assessment findings and treatment goals.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• Organizes and prioritizes patient care in order of acuity and physician orders first.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• Effectively communicates with all members of the health care team, as well as patients and families.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lastRenderedPageBreak/>
        <w:t>• Evaluates patient needs for continuation of care, including but not limited to referral and community resources.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Patient Account Specialist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Fishermen's Community Hospital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July 2013 – March 2015(1 year 8 months</w:t>
      </w:r>
      <w:proofErr w:type="gramStart"/>
      <w:r w:rsidRPr="00927CC6">
        <w:rPr>
          <w:rFonts w:ascii="Times New Roman" w:hAnsi="Times New Roman" w:cs="Times New Roman"/>
          <w:sz w:val="24"/>
          <w:szCs w:val="24"/>
        </w:rPr>
        <w:t>)Marathon</w:t>
      </w:r>
      <w:proofErr w:type="gramEnd"/>
      <w:r w:rsidRPr="00927CC6">
        <w:rPr>
          <w:rFonts w:ascii="Times New Roman" w:hAnsi="Times New Roman" w:cs="Times New Roman"/>
          <w:sz w:val="24"/>
          <w:szCs w:val="24"/>
        </w:rPr>
        <w:t>, FL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• Trained employees during implementation of electronic medical records throughout various offices in the Fishermen’s physician office network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• Assisted with organizing and opening new physician clinics within Fishermen’s physician network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• Consistently pursued patient and insurance companies for payment of service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• Initiated the up-front collection process while meeting or exceeding collections goal every month.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Office Coordinator (Cardiology &amp; Internal Medicine)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Fishermen's Community Hospital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June 2011 – May 2012(11 months)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• Calculated cash collection, insurance reimbursements and other accounts to maintain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27CC6">
        <w:rPr>
          <w:rFonts w:ascii="Times New Roman" w:hAnsi="Times New Roman" w:cs="Times New Roman"/>
          <w:sz w:val="24"/>
          <w:szCs w:val="24"/>
        </w:rPr>
        <w:t>daily</w:t>
      </w:r>
      <w:proofErr w:type="gramEnd"/>
      <w:r w:rsidRPr="00927CC6">
        <w:rPr>
          <w:rFonts w:ascii="Times New Roman" w:hAnsi="Times New Roman" w:cs="Times New Roman"/>
          <w:sz w:val="24"/>
          <w:szCs w:val="24"/>
        </w:rPr>
        <w:t>, weekly and monthly accounting records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• Solely responsible for charge entry in office setting using CPT and ICD-9 coding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• Computed and recorded inventory valuation on a monthly basis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• Completed annual performance evaluations for staff in office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Patient Account Specialist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Fishermen's Community Hospital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January 2011 – May 2011(4 months</w:t>
      </w:r>
      <w:proofErr w:type="gramStart"/>
      <w:r w:rsidRPr="00927CC6">
        <w:rPr>
          <w:rFonts w:ascii="Times New Roman" w:hAnsi="Times New Roman" w:cs="Times New Roman"/>
          <w:sz w:val="24"/>
          <w:szCs w:val="24"/>
        </w:rPr>
        <w:t>)Marathon</w:t>
      </w:r>
      <w:proofErr w:type="gramEnd"/>
      <w:r w:rsidRPr="00927CC6">
        <w:rPr>
          <w:rFonts w:ascii="Times New Roman" w:hAnsi="Times New Roman" w:cs="Times New Roman"/>
          <w:sz w:val="24"/>
          <w:szCs w:val="24"/>
        </w:rPr>
        <w:t>, FL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Emergency Room Registration Specialist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Fishermen's Community Hospital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February 2010 – December 2010(10 months</w:t>
      </w:r>
      <w:proofErr w:type="gramStart"/>
      <w:r w:rsidRPr="00927CC6">
        <w:rPr>
          <w:rFonts w:ascii="Times New Roman" w:hAnsi="Times New Roman" w:cs="Times New Roman"/>
          <w:sz w:val="24"/>
          <w:szCs w:val="24"/>
        </w:rPr>
        <w:t>)Marathon</w:t>
      </w:r>
      <w:proofErr w:type="gramEnd"/>
      <w:r w:rsidRPr="00927CC6">
        <w:rPr>
          <w:rFonts w:ascii="Times New Roman" w:hAnsi="Times New Roman" w:cs="Times New Roman"/>
          <w:sz w:val="24"/>
          <w:szCs w:val="24"/>
        </w:rPr>
        <w:t>, FL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Education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University of Central Florida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Bachelor of Science (B.S.), Health Services Administration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2009 – 2012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University of Central Florida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Florida Keys Community College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Associate of Science (A.S.), Registered Nursing/Registered Nurse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2013 – 2014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Florida Keys Community College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Florida Student Nurse Association (FSNA)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University of Central Florida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2018 – 2019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University of Central Florida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BSN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Nurse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Medication Safety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Nursing Documentation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Medical Records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Healthcare Management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Nursing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Medical Terminology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BLS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Patient Safety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Registered Nurses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Hospitals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HIPAA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Nonprofits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Microsoft Excel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Public Speaking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Microsoft Office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U.S. Health Insurance Portability and Accountability Act (HIPAA)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Quality Patient Care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EHR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Customer Service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PowerPoint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Management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Medical Billing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Nursing Care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Inpatient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RN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EMR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Team Building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ICD-9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Medical Assisting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Healthcare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Microsoft Word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Medicare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lastRenderedPageBreak/>
        <w:t>Medical-Surgical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Aseptic Technique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CPR Certified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Certifications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BLS (Basic Life Support for Health Care Providers)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American Heart Association's Professional Education Center, License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NIH Stroke Scale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National Stroke Association, License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March 2016 – March 2018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Registered Nurse License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Florida Board of Nursing, License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January 2015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Registered Nurse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South Carolina Board of Nursing, License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April 2016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Progressive Care Certified Nurse (PCCN)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AACN (American Association of Critical-Care Nurses), License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July 2017 – July 2019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Certified Heart Failure Nurse (CHFN)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American Association of Heart Failure Nurses, License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September 2018</w:t>
      </w: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7CC6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Pediatric Advanced Cardiac Life Support (PALS)</w:t>
      </w:r>
    </w:p>
    <w:p w:rsidR="00645D80" w:rsidRPr="00927CC6" w:rsidRDefault="00927CC6" w:rsidP="00927C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CC6">
        <w:rPr>
          <w:rFonts w:ascii="Times New Roman" w:hAnsi="Times New Roman" w:cs="Times New Roman"/>
          <w:sz w:val="24"/>
          <w:szCs w:val="24"/>
        </w:rPr>
        <w:t>American Heart Association, License</w:t>
      </w:r>
    </w:p>
    <w:sectPr w:rsidR="00645D80" w:rsidRPr="00927CC6" w:rsidSect="00844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CC6"/>
    <w:rsid w:val="008449DD"/>
    <w:rsid w:val="00927CC6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C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7C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57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87008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40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5530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200703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947274311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4865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982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256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8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8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996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2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401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270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8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elly-callion-4204b8115" TargetMode="External"/><Relationship Id="rId4" Type="http://schemas.openxmlformats.org/officeDocument/2006/relationships/hyperlink" Target="mailto:kellycall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2019-11-22T09:37:00Z</dcterms:created>
  <dcterms:modified xsi:type="dcterms:W3CDTF">2019-11-22T09:39:00Z</dcterms:modified>
</cp:coreProperties>
</file>