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5928B2">
        <w:rPr>
          <w:rFonts w:ascii="Times New Roman" w:hAnsi="Times New Roman" w:cs="Times New Roman"/>
          <w:sz w:val="24"/>
          <w:szCs w:val="24"/>
        </w:rPr>
        <w:t>Furr</w:t>
      </w:r>
      <w:proofErr w:type="spellEnd"/>
      <w:r w:rsidRPr="005928B2">
        <w:rPr>
          <w:rFonts w:ascii="Times New Roman" w:hAnsi="Times New Roman" w:cs="Times New Roman"/>
          <w:sz w:val="24"/>
          <w:szCs w:val="24"/>
        </w:rPr>
        <w:t>, BSN RN CNOR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928B2">
          <w:rPr>
            <w:rStyle w:val="Hyperlink"/>
            <w:rFonts w:ascii="Times New Roman" w:hAnsi="Times New Roman" w:cs="Times New Roman"/>
            <w:sz w:val="24"/>
            <w:szCs w:val="24"/>
          </w:rPr>
          <w:t>emilyflay@hotmail.com</w:t>
        </w:r>
      </w:hyperlink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928B2">
          <w:rPr>
            <w:rStyle w:val="Hyperlink"/>
            <w:rFonts w:ascii="Times New Roman" w:hAnsi="Times New Roman" w:cs="Times New Roman"/>
            <w:sz w:val="24"/>
            <w:szCs w:val="24"/>
          </w:rPr>
          <w:t>furrball_6@hotmail.com</w:t>
        </w:r>
      </w:hyperlink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928B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https://www.linkedin.com/in/emily-furr-bsn-rn-cnor-80963348/</w:t>
        </w:r>
      </w:hyperlink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Registered Nurse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Atlanta, Georgia, United </w:t>
      </w:r>
      <w:proofErr w:type="spellStart"/>
      <w:r w:rsidRPr="005928B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928B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Previous positions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Surgical services supervisor at </w:t>
      </w:r>
      <w:proofErr w:type="spellStart"/>
      <w:r w:rsidRPr="005928B2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5928B2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Registered Nurse Operating Room at </w:t>
      </w:r>
      <w:proofErr w:type="spellStart"/>
      <w:r w:rsidRPr="005928B2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5928B2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Background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Experience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Children's Healthcare of Atlanta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>2 years 1 month)Atlanta, Georgia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-Relief charge nurse, urology resource nurse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-Circulate orthopedic, ENT, plastics, general, urology, and ophthalmology cases.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-Provide developmentally appropriate nursing care to children age infant to 21 years.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-Assist in room setup and timely room turnover; ensure all available equipment and supplies are available for a smooth case flow.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-Anticipate the needs of the surgeon, surgical technologist, and anesthesia provider.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-Proficient in the setup and operation of multiple types of equipment, including troubleshooting measures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-Assist in pulling instruments and supplies for the following day’s cases.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-Assist in decontamination and sterile processing of surgical instruments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Surgical services supervisor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28B2">
        <w:rPr>
          <w:rFonts w:ascii="Times New Roman" w:hAnsi="Times New Roman" w:cs="Times New Roman"/>
          <w:sz w:val="24"/>
          <w:szCs w:val="24"/>
        </w:rPr>
        <w:t>WellStar</w:t>
      </w:r>
      <w:proofErr w:type="spellEnd"/>
      <w:r w:rsidRPr="005928B2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December 2016 – October 2017(10 months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)Roswell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>, Georgia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-Coordination of daily operating room schedule for a 9 OR level 2 trauma 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center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>. Specialties include, ENT, orthopedic, neurology, GYN, general, orthopedic spine, robotics, urology, and plastics.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-Supervised staff of 3 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support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 xml:space="preserve"> techs, 13 RN’s, and 13 surgical techs.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-Effectively communicated with the interdisciplinary team to ensure smooth work flow and safe patient care.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-Acted as clinical support and resource to all staff in order to provide optimum patient care.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-Answered all phone calls routed to the operating room.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-Coordinated with all outside vendors.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-Managed staffing levels required to provide optimum care within limits of resources available. -Participated and coordinated performance improvement activities.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-Participated in new employee selection, training, development, and evaluation.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-Responsible for employee payroll using </w:t>
      </w:r>
      <w:proofErr w:type="spellStart"/>
      <w:r w:rsidRPr="005928B2">
        <w:rPr>
          <w:rFonts w:ascii="Times New Roman" w:hAnsi="Times New Roman" w:cs="Times New Roman"/>
          <w:sz w:val="24"/>
          <w:szCs w:val="24"/>
        </w:rPr>
        <w:t>Kronos</w:t>
      </w:r>
      <w:proofErr w:type="spellEnd"/>
      <w:r w:rsidRPr="005928B2">
        <w:rPr>
          <w:rFonts w:ascii="Times New Roman" w:hAnsi="Times New Roman" w:cs="Times New Roman"/>
          <w:sz w:val="24"/>
          <w:szCs w:val="24"/>
        </w:rPr>
        <w:t>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-Management of employee time off requests and monthly schedule.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-Fulfill the role of circulating nurse when high census requires.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28B2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5928B2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September 2015 – December 2016(1 year 3 months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)Cumming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>, GA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lastRenderedPageBreak/>
        <w:t xml:space="preserve">-Recruited by an NGMC total joint surgeon to join his operating room team at </w:t>
      </w:r>
      <w:proofErr w:type="spellStart"/>
      <w:r w:rsidRPr="005928B2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5928B2">
        <w:rPr>
          <w:rFonts w:ascii="Times New Roman" w:hAnsi="Times New Roman" w:cs="Times New Roman"/>
          <w:sz w:val="24"/>
          <w:szCs w:val="24"/>
        </w:rPr>
        <w:t xml:space="preserve"> Forsyth.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-Circulated total joint procedures; circulated neurology, general, and other orthopedic cases when needed.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Northeast Georgia Medical Center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September 2014 – September 2015(1 year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)Gainesville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>/Braselton, Georgia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-Operating room circulator for orthopedic, general, robotic, neurology, urology, GYN, plastic, and ENT cases.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-Physician preference card updates.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-Selected as the voice for the OR at monthly hospital-wide shared decision making meetings.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-In addition, on call duties included case scheduling, arrangement of patient from emergency room or unit to the OR, and case pulling.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Surgical Care Affiliates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2012 – September 2014Greater Atlanta Area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·Provided skilled and professional patient care in the operating room setting to patients of all ages. Circulated ENT, plastics, GYN, endoscopy, general, and orthopedic cases.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·Assisted in daily functions that aid in OR work flow including case pulling, room setup and turnover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·Handled laboratory specimens and arrangement of transfer to the laboratory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·Responsible for suture inventory; physician preference card creation and updates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lastRenderedPageBreak/>
        <w:t>·Responsible for infection control surveillance and reporting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·Chosen by Director of Nursing for leadership mentoring, which led to an OR charge nurse position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·In addition to the above, I coordinated and supervised the daily operations and functions of the OR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·Supervised staff of 14 including RN's, surgical technologists, and central supply technician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·Determined OR room assignments based on staff skill level and patient needs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·Identified staffing needs; coordinated with teammates or nursing agency to fulfill those needs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·Facilitated communication among patients, physicians, staff, and administrator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·Adjusted processes for maintaining a smooth case flow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·Interviewed and hired new OR teammates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Recommendations (1)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Registered Nurse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Hubbard Plastic Surgery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December 2008 – December 2011(3 years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)Virginia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 xml:space="preserve"> Beach, VA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Pre-operative, OR, PACU, and clinic nurse.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·Patient check-in, IV 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starts,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 xml:space="preserve"> patient education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·Assisted OR staff during surgery as OR circulator while maintaining sterile environment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·Pain, fluid, and nausea management of the patient in the immediate post operative phase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·Cleaned and sterilized instruments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·Responsible for benchmarking studies, quality improvement studies, and random chart reviews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·Assisted doctor in clinic. Conducted pre-operative appointments and assisted with minor surgery procedures.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 xml:space="preserve">Children's Hospital of 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 xml:space="preserve"> King's Daughters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September 2007 – December 2008(1 year 3 months</w:t>
      </w:r>
      <w:proofErr w:type="gramStart"/>
      <w:r w:rsidRPr="005928B2">
        <w:rPr>
          <w:rFonts w:ascii="Times New Roman" w:hAnsi="Times New Roman" w:cs="Times New Roman"/>
          <w:sz w:val="24"/>
          <w:szCs w:val="24"/>
        </w:rPr>
        <w:t>)Norfolk</w:t>
      </w:r>
      <w:proofErr w:type="gramEnd"/>
      <w:r w:rsidRPr="005928B2">
        <w:rPr>
          <w:rFonts w:ascii="Times New Roman" w:hAnsi="Times New Roman" w:cs="Times New Roman"/>
          <w:sz w:val="24"/>
          <w:szCs w:val="24"/>
        </w:rPr>
        <w:t>, Virginia Area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Inpatient rehab/medical-surgical unit staff nurse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·Provided individualized and developmentally appropriate nursing care in the hospital setting to patients ranging in age from infant to 18 years old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·Patient and family education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·Timely intravenous or oral medication administration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·Charge nurse within 7 months of hire - supervised RN's and CNA's in a 12 bed unit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·Patient care representative in rehabilitation grand rounds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·Preceptor within 1 year of hire - oriented newly hired RN's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ENT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PALS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Nursing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BLS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Hospitals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Post Anesthesia Care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Operating Room</w:t>
      </w:r>
    </w:p>
    <w:p w:rsidR="005928B2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Medical/Surgical</w:t>
      </w:r>
    </w:p>
    <w:p w:rsidR="00635EF5" w:rsidRPr="005928B2" w:rsidRDefault="005928B2" w:rsidP="005928B2">
      <w:pPr>
        <w:rPr>
          <w:rFonts w:ascii="Times New Roman" w:hAnsi="Times New Roman" w:cs="Times New Roman"/>
          <w:sz w:val="24"/>
          <w:szCs w:val="24"/>
        </w:rPr>
      </w:pPr>
      <w:r w:rsidRPr="005928B2">
        <w:rPr>
          <w:rFonts w:ascii="Times New Roman" w:hAnsi="Times New Roman" w:cs="Times New Roman"/>
          <w:sz w:val="24"/>
          <w:szCs w:val="24"/>
        </w:rPr>
        <w:t>ACLS</w:t>
      </w:r>
    </w:p>
    <w:sectPr w:rsidR="00635EF5" w:rsidRPr="005928B2" w:rsidSect="00635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8B2"/>
    <w:rsid w:val="005928B2"/>
    <w:rsid w:val="0063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emily-furr-bsn-rn-cnor-80963348/" TargetMode="External"/><Relationship Id="rId5" Type="http://schemas.openxmlformats.org/officeDocument/2006/relationships/hyperlink" Target="mailto:furrball_6@hotmail.com" TargetMode="External"/><Relationship Id="rId4" Type="http://schemas.openxmlformats.org/officeDocument/2006/relationships/hyperlink" Target="mailto:emilyfla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2019-11-25T05:46:00Z</dcterms:created>
  <dcterms:modified xsi:type="dcterms:W3CDTF">2019-11-25T05:47:00Z</dcterms:modified>
</cp:coreProperties>
</file>