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 xml:space="preserve">Brent </w:t>
      </w:r>
      <w:proofErr w:type="spellStart"/>
      <w:r w:rsidRPr="00CC6511">
        <w:rPr>
          <w:rFonts w:ascii="Times New Roman" w:hAnsi="Times New Roman" w:cs="Times New Roman"/>
          <w:sz w:val="24"/>
          <w:szCs w:val="24"/>
        </w:rPr>
        <w:t>Paape</w:t>
      </w:r>
      <w:proofErr w:type="spellEnd"/>
    </w:p>
    <w:p w:rsidR="00CC6511" w:rsidRPr="00CC6511" w:rsidRDefault="00CC6511" w:rsidP="00CC6511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C651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Contact Info:</w:t>
      </w:r>
      <w:r w:rsidRPr="00CC6511">
        <w:rPr>
          <w:rFonts w:ascii="Times New Roman" w:hAnsi="Times New Roman" w:cs="Times New Roman"/>
          <w:sz w:val="24"/>
          <w:szCs w:val="24"/>
        </w:rPr>
        <w:t xml:space="preserve"> </w:t>
      </w:r>
      <w:r w:rsidRPr="00CC651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608-239-9532</w:t>
      </w:r>
    </w:p>
    <w:p w:rsidR="00CC6511" w:rsidRPr="00CC6511" w:rsidRDefault="00CC6511" w:rsidP="00CC6511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hyperlink r:id="rId4" w:history="1">
        <w:r w:rsidRPr="00CC651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brpaape@yahoo.com</w:t>
        </w:r>
      </w:hyperlink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C651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https://www.linkedin.com/in/brent-paape-b2512562</w:t>
        </w:r>
      </w:hyperlink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Registered Nurse at Medical University of South Carolina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CC6511">
        <w:rPr>
          <w:rFonts w:ascii="Times New Roman" w:hAnsi="Times New Roman" w:cs="Times New Roman"/>
          <w:sz w:val="24"/>
          <w:szCs w:val="24"/>
        </w:rPr>
        <w:t>States Hospital</w:t>
      </w:r>
      <w:r w:rsidRPr="00CC651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Previous positions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Registered Nurse at Medical University of South Carolina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Patient Care Technician at Roper Hospital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Education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Medical University of South Carolina, Bachelor’s Degree, Registered Nursing/Registered Nurse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Background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Experience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Registered Nurse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 xml:space="preserve">April 2015 – </w:t>
      </w:r>
      <w:proofErr w:type="gramStart"/>
      <w:r w:rsidRPr="00CC651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C6511">
        <w:rPr>
          <w:rFonts w:ascii="Times New Roman" w:hAnsi="Times New Roman" w:cs="Times New Roman"/>
          <w:sz w:val="24"/>
          <w:szCs w:val="24"/>
        </w:rPr>
        <w:t>4 years 7 months)Charleston, South Carolina Area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Registered Nurse - Medical Intensive Care Unit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Registered Nurse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July 2012 – April 2015(2 years 9 months</w:t>
      </w:r>
      <w:proofErr w:type="gramStart"/>
      <w:r w:rsidRPr="00CC6511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CC6511">
        <w:rPr>
          <w:rFonts w:ascii="Times New Roman" w:hAnsi="Times New Roman" w:cs="Times New Roman"/>
          <w:sz w:val="24"/>
          <w:szCs w:val="24"/>
        </w:rPr>
        <w:t>, South Carolina Area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Registered Nurse - Surgical/Trauma Step-Down Unit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lastRenderedPageBreak/>
        <w:t>Patient Care Technician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Roper Hospital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October 2009 – July 2012(2 years 9 months)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 xml:space="preserve">Performed delegated direct patient care activities under the direction of a Registered Nurse. </w:t>
      </w:r>
      <w:proofErr w:type="gramStart"/>
      <w:r w:rsidRPr="00CC6511">
        <w:rPr>
          <w:rFonts w:ascii="Times New Roman" w:hAnsi="Times New Roman" w:cs="Times New Roman"/>
          <w:sz w:val="24"/>
          <w:szCs w:val="24"/>
        </w:rPr>
        <w:t>Reported conditions of patients including changes or abnormal findings to appropriate Registered Nurse.</w:t>
      </w:r>
      <w:proofErr w:type="gramEnd"/>
      <w:r w:rsidRPr="00CC65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511">
        <w:rPr>
          <w:rFonts w:ascii="Times New Roman" w:hAnsi="Times New Roman" w:cs="Times New Roman"/>
          <w:sz w:val="24"/>
          <w:szCs w:val="24"/>
        </w:rPr>
        <w:t>Provided nursing care in a non-judgmental manner that respects patient diversity and acknowledges patient rights and identifies resources to meet patient needs.</w:t>
      </w:r>
      <w:proofErr w:type="gramEnd"/>
      <w:r w:rsidRPr="00CC65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511">
        <w:rPr>
          <w:rFonts w:ascii="Times New Roman" w:hAnsi="Times New Roman" w:cs="Times New Roman"/>
          <w:sz w:val="24"/>
          <w:szCs w:val="24"/>
        </w:rPr>
        <w:t>Insured compliance with regulatory requirements, core measures, patient safety and quality to achieve optimal clinical and organizational outcomes.</w:t>
      </w:r>
      <w:proofErr w:type="gramEnd"/>
      <w:r w:rsidRPr="00CC65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511">
        <w:rPr>
          <w:rFonts w:ascii="Times New Roman" w:hAnsi="Times New Roman" w:cs="Times New Roman"/>
          <w:sz w:val="24"/>
          <w:szCs w:val="24"/>
        </w:rPr>
        <w:t>Trained new employees within the Patient Care Technician employment role.</w:t>
      </w:r>
      <w:proofErr w:type="gramEnd"/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Mortgage Loan Officer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State Bank of Cross Plains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April 2004 – May 2008(4 years 1 month)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 xml:space="preserve">Originated first mortgage residential loan requests intended specifically for Secondary Market investors. Solicited, developed, and maintained internal and external relationships to ensure an ongoing referral source of business, including co-workers, Realtors, builders, corporate customers, etc. </w:t>
      </w:r>
      <w:proofErr w:type="gramStart"/>
      <w:r w:rsidRPr="00CC6511">
        <w:rPr>
          <w:rFonts w:ascii="Times New Roman" w:hAnsi="Times New Roman" w:cs="Times New Roman"/>
          <w:sz w:val="24"/>
          <w:szCs w:val="24"/>
        </w:rPr>
        <w:t>Provided consultation services to existing and prospective customers seeking mortgage loan information, including analyzing pertinent financial information, credit history, and loan program availability.</w:t>
      </w:r>
      <w:proofErr w:type="gramEnd"/>
      <w:r w:rsidRPr="00CC6511">
        <w:rPr>
          <w:rFonts w:ascii="Times New Roman" w:hAnsi="Times New Roman" w:cs="Times New Roman"/>
          <w:sz w:val="24"/>
          <w:szCs w:val="24"/>
        </w:rPr>
        <w:t xml:space="preserve"> Maintained acute skill levels pertaining to rules and regulations, technology, and trends and developments related to the real estate lending industry. </w:t>
      </w:r>
      <w:proofErr w:type="gramStart"/>
      <w:r w:rsidRPr="00CC6511">
        <w:rPr>
          <w:rFonts w:ascii="Times New Roman" w:hAnsi="Times New Roman" w:cs="Times New Roman"/>
          <w:sz w:val="24"/>
          <w:szCs w:val="24"/>
        </w:rPr>
        <w:t>Trained new employees within the Lending Department.</w:t>
      </w:r>
      <w:proofErr w:type="gramEnd"/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Education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2014 – 2015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Trident Technical College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Associate’s Degree, Registered Nursing/Registered Nurse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2009 – 2012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Trident Technical College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Bachelor of Arts (BA), Real Estate and Urban Land Economics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1999 – 2000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Epic Systems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6511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CC6511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Mortgage Lending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Sales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Nursing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BLS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Wound Care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Patient Safety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Hospitals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Photography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Microsoft Excel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Clinical Research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lastRenderedPageBreak/>
        <w:t>Customer Service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Credit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Nursing Care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Direct Patient Care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Loans</w:t>
      </w:r>
    </w:p>
    <w:p w:rsidR="00CC6511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CC6511" w:rsidRDefault="00CC6511" w:rsidP="00CC6511">
      <w:pPr>
        <w:rPr>
          <w:rFonts w:ascii="Times New Roman" w:hAnsi="Times New Roman" w:cs="Times New Roman"/>
          <w:sz w:val="24"/>
          <w:szCs w:val="24"/>
        </w:rPr>
      </w:pPr>
      <w:r w:rsidRPr="00CC6511">
        <w:rPr>
          <w:rFonts w:ascii="Times New Roman" w:hAnsi="Times New Roman" w:cs="Times New Roman"/>
          <w:sz w:val="24"/>
          <w:szCs w:val="24"/>
        </w:rPr>
        <w:t>CPR Certified</w:t>
      </w:r>
    </w:p>
    <w:sectPr w:rsidR="003375DA" w:rsidRPr="00CC6511" w:rsidSect="007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6511"/>
    <w:rsid w:val="00563AA8"/>
    <w:rsid w:val="0079703E"/>
    <w:rsid w:val="00CC651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5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rent-paape-b2512562" TargetMode="External"/><Relationship Id="rId4" Type="http://schemas.openxmlformats.org/officeDocument/2006/relationships/hyperlink" Target="mailto:brpaap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2019-11-27T07:17:00Z</dcterms:created>
  <dcterms:modified xsi:type="dcterms:W3CDTF">2019-11-27T08:37:00Z</dcterms:modified>
</cp:coreProperties>
</file>