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Pamela </w:t>
      </w:r>
      <w:proofErr w:type="spellStart"/>
      <w:r w:rsidRPr="001B2442">
        <w:rPr>
          <w:rFonts w:ascii="Times New Roman" w:hAnsi="Times New Roman" w:cs="Times New Roman"/>
          <w:sz w:val="24"/>
          <w:szCs w:val="24"/>
        </w:rPr>
        <w:t>Streck</w:t>
      </w:r>
      <w:proofErr w:type="spellEnd"/>
    </w:p>
    <w:p w:rsidR="001B2442" w:rsidRPr="001B2442" w:rsidRDefault="001B2442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Contact Info </w:t>
      </w:r>
      <w:hyperlink r:id="rId4" w:history="1">
        <w:r w:rsidRPr="001B2442">
          <w:rPr>
            <w:rStyle w:val="Hyperlink"/>
            <w:rFonts w:ascii="Times New Roman" w:hAnsi="Times New Roman" w:cs="Times New Roman"/>
            <w:sz w:val="24"/>
            <w:szCs w:val="24"/>
          </w:rPr>
          <w:t>pstreck@udel.edu</w:t>
        </w:r>
      </w:hyperlink>
    </w:p>
    <w:p w:rsidR="001B2442" w:rsidRPr="001B2442" w:rsidRDefault="001B2442" w:rsidP="0014407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244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https://www.linkedin.com/in/pamela-streck</w:t>
        </w:r>
      </w:hyperlink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Neonatal Registered Nurse at Medical University of South Carolina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1B2442">
        <w:rPr>
          <w:rFonts w:ascii="Times New Roman" w:hAnsi="Times New Roman" w:cs="Times New Roman"/>
          <w:sz w:val="24"/>
          <w:szCs w:val="24"/>
        </w:rPr>
        <w:t>States Hospital</w:t>
      </w:r>
      <w:r w:rsidRPr="001B244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Previous positions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 I at Memorial Health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Education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Nursing, Bachelor of Science (B.S.), Accelerated Nursing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Background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Summary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442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1B2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442">
        <w:rPr>
          <w:rFonts w:ascii="Times New Roman" w:hAnsi="Times New Roman" w:cs="Times New Roman"/>
          <w:sz w:val="24"/>
          <w:szCs w:val="24"/>
        </w:rPr>
        <w:t>Skilled in Research, Microsoft Excel, Microsoft Word, Microsoft PowerPoint, and Leadership.</w:t>
      </w:r>
      <w:proofErr w:type="gramEnd"/>
      <w:r w:rsidRPr="001B2442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(B.S.) focused in Accelerated Nursing from Drexel University College of Nursing &amp; Health Professions Division of Undergraduate Nursing.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Experience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 II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August 2017 – </w:t>
      </w:r>
      <w:r w:rsidRPr="001B2442">
        <w:rPr>
          <w:rFonts w:ascii="Times New Roman" w:hAnsi="Times New Roman" w:cs="Times New Roman"/>
          <w:sz w:val="24"/>
          <w:szCs w:val="24"/>
        </w:rPr>
        <w:t>Present (</w:t>
      </w:r>
      <w:r w:rsidRPr="001B2442">
        <w:rPr>
          <w:rFonts w:ascii="Times New Roman" w:hAnsi="Times New Roman" w:cs="Times New Roman"/>
          <w:sz w:val="24"/>
          <w:szCs w:val="24"/>
        </w:rPr>
        <w:t>2 years 4 months</w:t>
      </w:r>
      <w:r w:rsidRPr="001B2442">
        <w:rPr>
          <w:rFonts w:ascii="Times New Roman" w:hAnsi="Times New Roman" w:cs="Times New Roman"/>
          <w:sz w:val="24"/>
          <w:szCs w:val="24"/>
        </w:rPr>
        <w:t>) Charleston</w:t>
      </w:r>
      <w:r w:rsidRPr="001B2442">
        <w:rPr>
          <w:rFonts w:ascii="Times New Roman" w:hAnsi="Times New Roman" w:cs="Times New Roman"/>
          <w:sz w:val="24"/>
          <w:szCs w:val="24"/>
        </w:rPr>
        <w:t>, South Carolina Area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 in Neonatal Nurseries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lastRenderedPageBreak/>
        <w:t>-Consult and coordinate with healthcare team members to assess, plan, implement, and evaluate patient care plan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-Discharge planning and parent education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-Maintaining accurate medical records via EPIC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 I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Memorial Health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2016 – 2017Savannah, Georgia Area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 I in Neonatal Intensive Care Unit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-Managed all phases of critical care cycle in 56 bed, Level III NICU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-Administrative and referral experience including admission, assessment, treatment, and education for newborns and infants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-Provided care for the highest acuity of babies including surgical patients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-Maintained medical records using EPIC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Education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Bachelor of Science (B.S.), Accelerated Nursing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2015 – 2016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Drexel University College of Nursing &amp; Health Professions Division of Undergraduate Nursing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Sigma Theta Tau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University of Delaware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Bachelor of Science (B.S.), Kinesiology and Exercise Science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2010 – 2014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University of Delaware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Alpha Sigma Alpha Sorority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Leadership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Microsoft Excel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Microsoft Office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ECG Interpretation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PowerPoint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Research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Microsoft Word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Certifications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BLS for Healthcare Provider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February 2015 – February 2017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Registered Nurse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Pennsylvania State Board of Nursing, Georgia State Board of Nursing, South Carolina State Board of Nursing, License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lastRenderedPageBreak/>
        <w:t>Neonatal Resuscitation Program</w:t>
      </w:r>
    </w:p>
    <w:p w:rsidR="00144079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, License</w:t>
      </w:r>
    </w:p>
    <w:p w:rsidR="003375DA" w:rsidRPr="001B2442" w:rsidRDefault="00144079" w:rsidP="00144079">
      <w:pPr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>September 2016 – September 2018</w:t>
      </w:r>
    </w:p>
    <w:sectPr w:rsidR="003375DA" w:rsidRPr="001B2442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079"/>
    <w:rsid w:val="00144079"/>
    <w:rsid w:val="001B2442"/>
    <w:rsid w:val="00563AA8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4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mela-streck" TargetMode="External"/><Relationship Id="rId4" Type="http://schemas.openxmlformats.org/officeDocument/2006/relationships/hyperlink" Target="mailto:pstreck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2019-12-02T09:14:00Z</dcterms:created>
  <dcterms:modified xsi:type="dcterms:W3CDTF">2019-12-02T09:26:00Z</dcterms:modified>
</cp:coreProperties>
</file>