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Kleinerman</w:t>
      </w:r>
      <w:proofErr w:type="spellEnd"/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B14A6">
          <w:rPr>
            <w:rStyle w:val="Hyperlink"/>
            <w:rFonts w:ascii="Times New Roman" w:hAnsi="Times New Roman" w:cs="Times New Roman"/>
            <w:sz w:val="24"/>
            <w:szCs w:val="24"/>
          </w:rPr>
          <w:t>teresa.kleinerman@gmail.com</w:t>
        </w:r>
      </w:hyperlink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B14A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https://www.linkedin.com/in/teresa-kleinerman-b19b7041/</w:t>
        </w:r>
      </w:hyperlink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Previous positions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Registered Nurse at SSM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Nurse at Mercy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Education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College, BSN, Nursing Science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Background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Summary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I have been practicing as a Registered Nurse for over 20 years. I look back on all the lives I have touched and helped bring into the world. Wow! I am naturally talented in making individuals feel comfortable no matter the situation. I am able to turn a situation around that may be uncomfortable and scary for a person and make it the best possible experience. I take the time to answer questions and get to know people. I am able to figure out how people learn as individuals so I am able to plan their care appropriately. Patients and families have told me that I am caring, professional, and dedicated to my job. I treat my patients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as a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human beings no matter who they are or where they come from. I have received letters and awards from patients and families for the excellent care I provided. I exceed in kindness, mindfulness, and compassion. I am a team player because I respect other nurses, physicians, and team members. I love what I do.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Experience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RN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Mercy Walworth Hospital and Medical Center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2 years 4 months)Lake Geneva, Wisconsin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Registered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SSM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May 2019 – August 2019(3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)Janesville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/Beloit, Wisconsin Area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Mercy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2018 – February 2019(4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)Janesville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/Beloit, Wisconsin Area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Aspirus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Langlade Hospital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July 2018 – October 2018(3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)Antigo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, Wisconsin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SSM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February 2018 – May 2018(3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)Janesville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/Beloit, Wisconsin Area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 RN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14A6">
        <w:rPr>
          <w:rFonts w:ascii="Times New Roman" w:hAnsi="Times New Roman" w:cs="Times New Roman"/>
          <w:sz w:val="24"/>
          <w:szCs w:val="24"/>
        </w:rPr>
        <w:t>TotalMed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Staffing, Inc.</w:t>
      </w:r>
      <w:proofErr w:type="gramEnd"/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June 2016 – August 2016(2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)Columbus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Community Hospital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Staff RN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Aurora Health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1997 – December 2015(18 years 2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Allis Medical Center/St Luke's Medical Center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14A6">
        <w:rPr>
          <w:rFonts w:ascii="Times New Roman" w:hAnsi="Times New Roman" w:cs="Times New Roman"/>
          <w:sz w:val="24"/>
          <w:szCs w:val="24"/>
        </w:rPr>
        <w:t>Delivered high quality and compassionate care and treatment of high-risk labor and delivery patients on a unit that delivers on average 280-300 births/month.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3800 births in 2015.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Admission and triage expertise on prioritizing patients needs based on experience and proficiency of the laboring and non-laboring mothers.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OR expertise on admitting using EPIC computerized charting with mothers for cesarean sections from start to finish. Example: Pre-op RN, Circulator RN, Baby nurse RN, through Recovery room (PACU) RN.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 xml:space="preserve">Expertise in managing OB emergencies such as, Placental Abruption,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Accreta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Previa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 xml:space="preserve">Along with Uterine rupture,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Hemorrahage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, and complications from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Preelampsia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14A6">
        <w:rPr>
          <w:rFonts w:ascii="Times New Roman" w:hAnsi="Times New Roman" w:cs="Times New Roman"/>
          <w:sz w:val="24"/>
          <w:szCs w:val="24"/>
        </w:rPr>
        <w:t>Displayed talents and charisma with patients and family members by receiving awards, letters, and cards from patients.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I exceeded in collaborating safe and effective care to enhance positive patient outcomes.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Registered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Aurora Health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September 2000 – April 2002(1 year 7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>. Luke's Medical Center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Level 2 Labor and Delivery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Postpartum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Mom/baby wellness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Participated in transition from St Luke's Ob to Aurora West Allis Women's Pavilion Level 3/high-risk Labor and Delivery with NICU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OR training and development for cesarean sections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Registered Nurse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Aurora Health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1997 – October 2000(3 years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Luke's Medical Center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medical/surgical nursing/Telemetry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/post SNICU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EENT/ pre and post-op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Cardiac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GI/urology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Women's Health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Oncology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Education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BSN, Nursing Science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1992 – 1997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Minor in Biology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Epic Systems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Travel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Triage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Culture Change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BLS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Patient Safety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Organizational Leadership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Registered Nurses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Hospitals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Post Anesthesia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Team Leadership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IV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Compassion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Pre-operative nursing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Values-based Leadership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Acute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Inpatient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Patient Education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High Risk maternal/fetal care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Wellness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Labor and Delivery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EICU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NRP certified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14A6">
        <w:rPr>
          <w:rFonts w:ascii="Times New Roman" w:hAnsi="Times New Roman" w:cs="Times New Roman"/>
          <w:sz w:val="24"/>
          <w:szCs w:val="24"/>
        </w:rPr>
        <w:t>cesarean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sections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Computerized Physician Order Entry (CPOE)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Medical-Surgical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CPR Certified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Patient Advocacy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Certifications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Neonatal Resuscitation Certification/NRP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National Academy of Pediatrics/American Heart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Asscoiation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>, License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June 2018 – June 2020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Basic Life Support Provider/BLS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ACLS/Advanced Cardiovascular Life Support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Courses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Independent Coursework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AHA/Advanced Cardiovascular Life Support Course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AWHONN/Intermediate Fetal Monitoring Course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Honors &amp; Awards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Aurora Star Award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Aurora Health care caregivers and MDs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April 2014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I acted on my talents and intuition by going beyond the usual triage assessment of the laboring and non-laboring patient. A patient presented with a severe headache that everyone and even her doctor thought was just a migraine. I thought it was more than a headache and asked for a head CT and </w:t>
      </w:r>
      <w:proofErr w:type="spellStart"/>
      <w:r w:rsidRPr="007B14A6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7B14A6">
        <w:rPr>
          <w:rFonts w:ascii="Times New Roman" w:hAnsi="Times New Roman" w:cs="Times New Roman"/>
          <w:sz w:val="24"/>
          <w:szCs w:val="24"/>
        </w:rPr>
        <w:t xml:space="preserve"> consult. The patient was diagnosed with a ruptured brain aneurysm. I stayed with the patient and rode with her in the ambulance to a center that that could provide her with brain surgery and had a NICU. The aneurysm was repaired and both mother and baby survived because of my quick and persistent reaction to her symptoms.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Daisy Award nominee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Patient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July 2014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A patient of mine nominated me for a Daisy award. The patient tells story about the intense extraordinary care that took place between me as the nurse and the patient. She described me as her "labor angel." I enabled her to have a very relaxed, focused, and fascinating experience. I was able to help her follow through with her plan for a "natural labor"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a success. I talked to both her and her husband through each step and help them understand what her body was going through. I maintained a level of peacefulness, enjoyment, and calmness in her labor room. She described me as everything she did not know she wanted and needed in a Labor Nurse.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Recognition and honors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International Nurses Association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2016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 have been recognized and honored by the International Nurses Association with World Wide Leaders in healthcare for my expertise in my specialty and years of service.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Organizations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lastRenderedPageBreak/>
        <w:t>American Nurses Association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2016 – Present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Wisconsin Nurses Association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2016 – Present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Association of Women's Health, Obstetrics, and Neonatal Nurses (AWHONN)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October 2016 – Present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Intermediate Fetal Monitoring Certified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 xml:space="preserve">Parent Chaperone, Meal Server at 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Gathering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Milwaukee Jewish Day School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September 2008 – November 2017(9 years 2 months</w:t>
      </w:r>
      <w:proofErr w:type="gramStart"/>
      <w:r w:rsidRPr="007B14A6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14A6">
        <w:rPr>
          <w:rFonts w:ascii="Times New Roman" w:hAnsi="Times New Roman" w:cs="Times New Roman"/>
          <w:sz w:val="24"/>
          <w:szCs w:val="24"/>
        </w:rPr>
        <w:t>Volunteered for several field trips at MJDS as parent chaperone.</w:t>
      </w:r>
      <w:proofErr w:type="gramEnd"/>
      <w:r w:rsidRPr="007B14A6">
        <w:rPr>
          <w:rFonts w:ascii="Times New Roman" w:hAnsi="Times New Roman" w:cs="Times New Roman"/>
          <w:sz w:val="24"/>
          <w:szCs w:val="24"/>
        </w:rPr>
        <w:t xml:space="preserve"> Encourage and enhance children's enthusiasm by reinforcing their learning and development that they experience on field trips.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Causes Teresa cares about: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Animal Welfare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Education</w:t>
      </w:r>
    </w:p>
    <w:p w:rsidR="007B14A6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Health</w:t>
      </w:r>
    </w:p>
    <w:p w:rsidR="009A3CD5" w:rsidRPr="007B14A6" w:rsidRDefault="007B14A6" w:rsidP="007B14A6">
      <w:pPr>
        <w:rPr>
          <w:rFonts w:ascii="Times New Roman" w:hAnsi="Times New Roman" w:cs="Times New Roman"/>
          <w:sz w:val="24"/>
          <w:szCs w:val="24"/>
        </w:rPr>
      </w:pPr>
      <w:r w:rsidRPr="007B14A6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9A3CD5" w:rsidRPr="007B14A6" w:rsidSect="009A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4A6"/>
    <w:rsid w:val="007B14A6"/>
    <w:rsid w:val="009A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eresa-kleinerman-b19b7041/" TargetMode="External"/><Relationship Id="rId4" Type="http://schemas.openxmlformats.org/officeDocument/2006/relationships/hyperlink" Target="mailto:teresa.kleiner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2019-12-06T07:05:00Z</dcterms:created>
  <dcterms:modified xsi:type="dcterms:W3CDTF">2019-12-06T07:06:00Z</dcterms:modified>
</cp:coreProperties>
</file>