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 xml:space="preserve">Crystal </w:t>
      </w:r>
      <w:proofErr w:type="spellStart"/>
      <w:r w:rsidRPr="00C967EA">
        <w:rPr>
          <w:rFonts w:ascii="Times New Roman" w:hAnsi="Times New Roman" w:cs="Times New Roman"/>
          <w:sz w:val="24"/>
          <w:szCs w:val="24"/>
        </w:rPr>
        <w:t>DeCola</w:t>
      </w:r>
      <w:proofErr w:type="spellEnd"/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Senior Director of Medical and Surgical Services and House Supervisors</w:t>
      </w:r>
    </w:p>
    <w:p w:rsidR="00C967EA" w:rsidRPr="00C967EA" w:rsidRDefault="00C967EA" w:rsidP="00C967EA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C967EA">
        <w:rPr>
          <w:rFonts w:ascii="Times New Roman" w:hAnsi="Times New Roman" w:cs="Times New Roman"/>
          <w:sz w:val="24"/>
          <w:szCs w:val="24"/>
          <w:shd w:val="clear" w:color="auto" w:fill="FFFFFF"/>
        </w:rPr>
        <w:t>303-812-6590</w:t>
      </w:r>
      <w:r w:rsidRPr="00C967EA">
        <w:rPr>
          <w:rFonts w:ascii="Times New Roman" w:hAnsi="Times New Roman" w:cs="Times New Roman"/>
          <w:color w:val="72777C"/>
          <w:sz w:val="24"/>
          <w:szCs w:val="24"/>
          <w:shd w:val="clear" w:color="auto" w:fill="FFFFFF"/>
        </w:rPr>
        <w:br/>
      </w:r>
      <w:hyperlink r:id="rId4" w:history="1">
        <w:r w:rsidRPr="00C967EA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crae219@gmail.com</w:t>
        </w:r>
      </w:hyperlink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967EA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https://www.linkedin.com/in/crystal-decola-50548769</w:t>
        </w:r>
      </w:hyperlink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Denver, Colorado, United States</w:t>
      </w:r>
      <w:r w:rsidRPr="00C967EA">
        <w:rPr>
          <w:rFonts w:ascii="Times New Roman" w:hAnsi="Times New Roman" w:cs="Times New Roman"/>
          <w:sz w:val="24"/>
          <w:szCs w:val="24"/>
        </w:rPr>
        <w:br/>
      </w:r>
      <w:r w:rsidRPr="00C967EA">
        <w:rPr>
          <w:rFonts w:ascii="Times New Roman" w:hAnsi="Times New Roman" w:cs="Times New Roman"/>
          <w:sz w:val="24"/>
          <w:szCs w:val="24"/>
        </w:rPr>
        <w:t>Hospital &amp; Health Care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Previous positions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Clinical Manager Cardiac and Vascular Care Unit and Central Monitoring Room at SCL Health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Registered Nurse, Shift Specialty Coordinator at SCL Health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Education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Regis University, Master of Science (MS), Nursing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Background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Summary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967EA">
        <w:rPr>
          <w:rFonts w:ascii="Times New Roman" w:hAnsi="Times New Roman" w:cs="Times New Roman"/>
          <w:sz w:val="24"/>
          <w:szCs w:val="24"/>
        </w:rPr>
        <w:t>Highly motivated, outcome-oriented leader passionate about creating and maintaining cost-effective quality patient-centered care.</w:t>
      </w:r>
      <w:proofErr w:type="gramEnd"/>
      <w:r w:rsidRPr="00C967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67EA">
        <w:rPr>
          <w:rFonts w:ascii="Times New Roman" w:hAnsi="Times New Roman" w:cs="Times New Roman"/>
          <w:sz w:val="24"/>
          <w:szCs w:val="24"/>
        </w:rPr>
        <w:t>Proven ability to engage peers and colleagues at all levels to improve patient safety initiatives and outcomes within organizations.</w:t>
      </w:r>
      <w:proofErr w:type="gramEnd"/>
      <w:r w:rsidRPr="00C967EA">
        <w:rPr>
          <w:rFonts w:ascii="Times New Roman" w:hAnsi="Times New Roman" w:cs="Times New Roman"/>
          <w:sz w:val="24"/>
          <w:szCs w:val="24"/>
        </w:rPr>
        <w:t xml:space="preserve"> Possesses a unique combination of innovation and inquiry to aspire others to achieve excellence and elevate the level of care within our healthcare system.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Experience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Senior Director Medical and Surgical Services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SCL Health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 xml:space="preserve">September 2016 – </w:t>
      </w:r>
      <w:proofErr w:type="gramStart"/>
      <w:r w:rsidRPr="00C967EA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C967EA">
        <w:rPr>
          <w:rFonts w:ascii="Times New Roman" w:hAnsi="Times New Roman" w:cs="Times New Roman"/>
          <w:sz w:val="24"/>
          <w:szCs w:val="24"/>
        </w:rPr>
        <w:t>3 years 3 months)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967EA">
        <w:rPr>
          <w:rFonts w:ascii="Times New Roman" w:hAnsi="Times New Roman" w:cs="Times New Roman"/>
          <w:sz w:val="24"/>
          <w:szCs w:val="24"/>
        </w:rPr>
        <w:t>Senior Director of Medical and Surgical Services and Hospital Supervisors.</w:t>
      </w:r>
      <w:proofErr w:type="gramEnd"/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lastRenderedPageBreak/>
        <w:t>Clinical Manager Cardiac and Vascular Care Unit and Central Monitoring Room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SCL Health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July 2011 – August 2016(5 years 1 month</w:t>
      </w:r>
      <w:proofErr w:type="gramStart"/>
      <w:r w:rsidRPr="00C967EA">
        <w:rPr>
          <w:rFonts w:ascii="Times New Roman" w:hAnsi="Times New Roman" w:cs="Times New Roman"/>
          <w:sz w:val="24"/>
          <w:szCs w:val="24"/>
        </w:rPr>
        <w:t>)Saint</w:t>
      </w:r>
      <w:proofErr w:type="gramEnd"/>
      <w:r w:rsidRPr="00C967EA">
        <w:rPr>
          <w:rFonts w:ascii="Times New Roman" w:hAnsi="Times New Roman" w:cs="Times New Roman"/>
          <w:sz w:val="24"/>
          <w:szCs w:val="24"/>
        </w:rPr>
        <w:t xml:space="preserve"> Joseph Hospital- Denver, CO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Inpatient manager of Cardiac and Vascular Unit and Central Monitoring Room (telemetry and video monitoring)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Registered Nurse, Shift Specialty Coordinator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SCL Health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April 2009 – July 2011(2 years 3 months</w:t>
      </w:r>
      <w:proofErr w:type="gramStart"/>
      <w:r w:rsidRPr="00C967EA">
        <w:rPr>
          <w:rFonts w:ascii="Times New Roman" w:hAnsi="Times New Roman" w:cs="Times New Roman"/>
          <w:sz w:val="24"/>
          <w:szCs w:val="24"/>
        </w:rPr>
        <w:t>)Denver</w:t>
      </w:r>
      <w:proofErr w:type="gramEnd"/>
      <w:r w:rsidRPr="00C967EA">
        <w:rPr>
          <w:rFonts w:ascii="Times New Roman" w:hAnsi="Times New Roman" w:cs="Times New Roman"/>
          <w:sz w:val="24"/>
          <w:szCs w:val="24"/>
        </w:rPr>
        <w:t>, CO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RN- Cardiac and Vascular Unit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SCL Health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April 2007 – April 2009(2 years</w:t>
      </w:r>
      <w:proofErr w:type="gramStart"/>
      <w:r w:rsidRPr="00C967EA">
        <w:rPr>
          <w:rFonts w:ascii="Times New Roman" w:hAnsi="Times New Roman" w:cs="Times New Roman"/>
          <w:sz w:val="24"/>
          <w:szCs w:val="24"/>
        </w:rPr>
        <w:t>)Denver</w:t>
      </w:r>
      <w:proofErr w:type="gramEnd"/>
      <w:r w:rsidRPr="00C967EA">
        <w:rPr>
          <w:rFonts w:ascii="Times New Roman" w:hAnsi="Times New Roman" w:cs="Times New Roman"/>
          <w:sz w:val="24"/>
          <w:szCs w:val="24"/>
        </w:rPr>
        <w:t>, CO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967EA">
        <w:rPr>
          <w:rFonts w:ascii="Times New Roman" w:hAnsi="Times New Roman" w:cs="Times New Roman"/>
          <w:sz w:val="24"/>
          <w:szCs w:val="24"/>
        </w:rPr>
        <w:t>RN on a 26-bed post open heart and vascular surgery unit.</w:t>
      </w:r>
      <w:proofErr w:type="gramEnd"/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RN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Platte Valley Medical Center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2005 – 2007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Education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lastRenderedPageBreak/>
        <w:t>Regis University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Master of Science (MS), Nursing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2013 – 2016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Regis University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Metropolitan State University of Denver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BS, Registered Nursing/Registered Nurse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2005 – 2006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Metropolitan State University of Denver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University of Michigan - Stephen M. Ross School of Business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Executive Education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2016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University of Michigan - Stephen M. Ross School of Business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Leading High-Performing Teams, Michigan/Ross, 2019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Emerging Leaders Program, Michigan/Ross University, 2018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Strategic Thinking, SCL and Michigan/Ross University, 2016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Skills &amp; Expertise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Philips Monitoring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Lean Management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Inpatient Care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Healthcare Management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67EA">
        <w:rPr>
          <w:rFonts w:ascii="Times New Roman" w:hAnsi="Times New Roman" w:cs="Times New Roman"/>
          <w:sz w:val="24"/>
          <w:szCs w:val="24"/>
        </w:rPr>
        <w:t>Kronos</w:t>
      </w:r>
      <w:proofErr w:type="spellEnd"/>
      <w:r w:rsidRPr="00C967EA">
        <w:rPr>
          <w:rFonts w:ascii="Times New Roman" w:hAnsi="Times New Roman" w:cs="Times New Roman"/>
          <w:sz w:val="24"/>
          <w:szCs w:val="24"/>
        </w:rPr>
        <w:t xml:space="preserve"> Timekeeping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lastRenderedPageBreak/>
        <w:t>Nursing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Patient Safety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Nursing Education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Hospitals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Personnel Supervision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Team Leadership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Microsoft Excel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Acute Care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Clinical Research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Telemetry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Microsoft Office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U.S. Health Insurance Portability and Accountability Act (HIPAA)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Customer Service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PowerPoint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Clinical Supervision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Inpatient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Central Station Monitoring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Healthcare Information Technology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Team Building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Cardiac Care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Healthcare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Microsoft Word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Open Heart Surgery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lastRenderedPageBreak/>
        <w:t>Basic Life Support (BLS)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Certifications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NE BC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American Nurses Credentialing Center, License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C967EA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Basic Life Support for Healthcare Providers (BLS)</w:t>
      </w:r>
    </w:p>
    <w:p w:rsidR="000B2118" w:rsidRPr="00C967EA" w:rsidRDefault="00C967EA" w:rsidP="00C967EA">
      <w:pPr>
        <w:rPr>
          <w:rFonts w:ascii="Times New Roman" w:hAnsi="Times New Roman" w:cs="Times New Roman"/>
          <w:sz w:val="24"/>
          <w:szCs w:val="24"/>
        </w:rPr>
      </w:pPr>
      <w:r w:rsidRPr="00C967EA">
        <w:rPr>
          <w:rFonts w:ascii="Times New Roman" w:hAnsi="Times New Roman" w:cs="Times New Roman"/>
          <w:sz w:val="24"/>
          <w:szCs w:val="24"/>
        </w:rPr>
        <w:t>American Heart Association, License</w:t>
      </w:r>
    </w:p>
    <w:sectPr w:rsidR="000B2118" w:rsidRPr="00C967EA" w:rsidSect="00654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67EA"/>
    <w:rsid w:val="000B2118"/>
    <w:rsid w:val="00466F40"/>
    <w:rsid w:val="00654EC5"/>
    <w:rsid w:val="00705EA6"/>
    <w:rsid w:val="00823A8D"/>
    <w:rsid w:val="008F2786"/>
    <w:rsid w:val="00960D25"/>
    <w:rsid w:val="00A00F2B"/>
    <w:rsid w:val="00C967EA"/>
    <w:rsid w:val="00F63BFE"/>
    <w:rsid w:val="00FE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67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crystal-decola-50548769" TargetMode="External"/><Relationship Id="rId4" Type="http://schemas.openxmlformats.org/officeDocument/2006/relationships/hyperlink" Target="mailto:crae21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rambala</dc:creator>
  <cp:lastModifiedBy>rambala</cp:lastModifiedBy>
  <cp:revision>2</cp:revision>
  <dcterms:created xsi:type="dcterms:W3CDTF">2019-12-06T10:50:00Z</dcterms:created>
  <dcterms:modified xsi:type="dcterms:W3CDTF">2019-12-06T10:52:00Z</dcterms:modified>
</cp:coreProperties>
</file>