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C7" w:rsidRPr="00FD14C7" w:rsidRDefault="00FD14C7" w:rsidP="00FD14C7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Registered Nurse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Ly Nguyen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+1 (612) 964-0600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nguye826@gmail.com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US-MN-Spring Lake Park-55432 (USC)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12/17/2019 3:25:32 PM</w:t>
            </w:r>
          </w:p>
        </w:tc>
      </w:tr>
    </w:tbl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 Work History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4413"/>
        <w:gridCol w:w="2387"/>
      </w:tblGrid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Hazelden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 Betty Ford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FD14C7" w:rsidRPr="00FD14C7" w:rsidTr="00FD14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Perrigo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05/01/2016 - 09/30/2016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QC Chemist</w:t>
            </w:r>
          </w:p>
        </w:tc>
      </w:tr>
      <w:tr w:rsidR="00FD14C7" w:rsidRPr="00FD14C7" w:rsidTr="00FD14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Medtox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 Scientific Laboratories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08/01/2011 - 05/01/2016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Senior Forensic Technologist</w:t>
            </w:r>
          </w:p>
        </w:tc>
      </w:tr>
      <w:tr w:rsidR="00FD14C7" w:rsidRPr="00FD14C7" w:rsidTr="00FD14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Minnesota Asian American Health Coalition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09/01/2009 - 05/31/2011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Research Assistant/Internship</w:t>
            </w:r>
          </w:p>
        </w:tc>
      </w:tr>
      <w:tr w:rsidR="00FD14C7" w:rsidRPr="00FD14C7" w:rsidTr="00FD14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</w:tbl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 Education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3713"/>
        <w:gridCol w:w="1660"/>
        <w:gridCol w:w="6"/>
      </w:tblGrid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University of Minnesota, Twin Cities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  College of St. 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, Duluth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14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14C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 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 Desired Position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14C7" w:rsidRPr="00FD14C7" w:rsidTr="00FD14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C7" w:rsidRPr="00FD14C7" w:rsidTr="00FD14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C7" w:rsidRPr="00FD14C7" w:rsidRDefault="00FD14C7" w:rsidP="00FD14C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14C7">
        <w:rPr>
          <w:rFonts w:ascii="Times New Roman" w:hAnsi="Times New Roman" w:cs="Times New Roman"/>
          <w:sz w:val="24"/>
          <w:szCs w:val="24"/>
        </w:rPr>
        <w:t> Resume</w:t>
      </w:r>
    </w:p>
    <w:p w:rsidR="00FD14C7" w:rsidRPr="00FD14C7" w:rsidRDefault="00FD14C7" w:rsidP="00F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D14C7" w:rsidRPr="00FD14C7" w:rsidTr="00FD14C7">
        <w:tc>
          <w:tcPr>
            <w:tcW w:w="0" w:type="auto"/>
            <w:shd w:val="clear" w:color="auto" w:fill="FFFFFF"/>
            <w:vAlign w:val="center"/>
            <w:hideMark/>
          </w:tcPr>
          <w:p w:rsidR="00FD14C7" w:rsidRPr="00FD14C7" w:rsidRDefault="00FD14C7" w:rsidP="00FD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proofErr w:type="gram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gram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(612)964.0600 - lnguyen6@css.edu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SKILLS I am an enthusiastic learner and is passionate in my line of work. My technical proficiency includes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Microsoft Word, Excel, PowerPoint, and Epic.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Biology, Society, and Environment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Minnesota, Twin Cities, May 2011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PHN, Bachelor of Science in Nursing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College of St. 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, Duluth, Sept 2018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Expiration May 2020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EXPERIENCES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Hazelden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 Betty Ford Foundation, Plymouth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March 2019 - Present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Assess critical care needs of patients to formulate and implement care plans.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Initiate and manage withdrawal regimens of substance abuse and administer medications and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treatment in an autonomous setting.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Collaborate with providers, psychiatry, and nursing staff to provide well-rounded aspect of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care to clients.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QC Chemist 3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Perrigo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, New Hope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May 2016 -September 2016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Tested various generic medications in forms of tablets and suppositories for stability, assay</w:t>
            </w:r>
            <w:proofErr w:type="gram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and content uniformity to make sure it is safe for consumption.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Ran and evaluated samples chromatography on HPLC to calculate and produce results for data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requirement.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Performed maintenance on instruments and kept laboratory notebook of data and records.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Followed the SOP precisely during extraction and handled hazardous chemicals according to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safety regulations.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Peer review of notebooks and chromatography data for accuracy using Empower.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Senior Forensic Technologist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Medtox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 Scientific Laboratories, New Brighton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August 2011 -May 2016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Received specimen for testing of illicit drugs and performed confirmatory testing on client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samples.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Evaluated raw and final data for accuracy, recognized unusual results, correct errors, and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interpreted results to produce final report.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Maintained, calibrated, and clean instrumentation. Performed maintenance and troubleshoot.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Followed the SOP and quality control rules, monitored controls for error detection and took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corrective of action when needed. Maintained laboratory records, logs and quality control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charts.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Proficiency includes the Agilent 6490 Triple 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Quadrupole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EtohGC</w:t>
            </w:r>
            <w:proofErr w:type="spellEnd"/>
            <w:r w:rsidRPr="00FD14C7">
              <w:rPr>
                <w:rFonts w:ascii="Times New Roman" w:hAnsi="Times New Roman" w:cs="Times New Roman"/>
                <w:sz w:val="24"/>
                <w:szCs w:val="24"/>
              </w:rPr>
              <w:t>, HPLC, and GC/LCMS, and liquid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and PPM extraction of various illicit drugs.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supervisors and senior technologists to ensure the workflow is efficiency.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Research Assistant/Internship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Minnesota Asian American Health Coalition, Minneapolis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September 2009 - May 2011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Data collection, coding, entry and analysis.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Conducted literature reviews on health-related issues and help developed products.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* Project objective was to raise visibility of the community health issues at local, state, and</w:t>
            </w:r>
            <w:r w:rsidRPr="00FD14C7">
              <w:rPr>
                <w:rFonts w:ascii="Times New Roman" w:hAnsi="Times New Roman" w:cs="Times New Roman"/>
                <w:sz w:val="24"/>
                <w:szCs w:val="24"/>
              </w:rPr>
              <w:br/>
              <w:t>national levels.</w:t>
            </w:r>
          </w:p>
        </w:tc>
      </w:tr>
    </w:tbl>
    <w:p w:rsidR="00B80197" w:rsidRPr="00FD14C7" w:rsidRDefault="00B80197">
      <w:pPr>
        <w:rPr>
          <w:rFonts w:ascii="Times New Roman" w:hAnsi="Times New Roman" w:cs="Times New Roman"/>
          <w:sz w:val="24"/>
          <w:szCs w:val="24"/>
        </w:rPr>
      </w:pPr>
    </w:p>
    <w:sectPr w:rsidR="00B80197" w:rsidRPr="00FD14C7" w:rsidSect="00B8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4C7"/>
    <w:rsid w:val="00B80197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97"/>
  </w:style>
  <w:style w:type="paragraph" w:styleId="Heading2">
    <w:name w:val="heading 2"/>
    <w:basedOn w:val="Normal"/>
    <w:link w:val="Heading2Char"/>
    <w:uiPriority w:val="9"/>
    <w:qFormat/>
    <w:rsid w:val="00FD1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14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2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8520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0980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0697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244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832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72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7891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411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43081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51129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782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2019-12-18T07:05:00Z</dcterms:created>
  <dcterms:modified xsi:type="dcterms:W3CDTF">2019-12-18T07:05:00Z</dcterms:modified>
</cp:coreProperties>
</file>