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A2EAD" w:rsidRPr="005A2EAD" w:rsidTr="005A2E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Latasha Diamond</w:t>
            </w:r>
          </w:p>
        </w:tc>
      </w:tr>
      <w:tr w:rsidR="005A2EAD" w:rsidRPr="005A2EAD" w:rsidTr="005A2E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A2EAD" w:rsidRPr="005A2EAD" w:rsidTr="005A2E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latasha.diamondrn@gmail.com</w:t>
            </w:r>
          </w:p>
        </w:tc>
      </w:tr>
      <w:tr w:rsidR="005A2EAD" w:rsidRPr="005A2EAD" w:rsidTr="005A2E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US-CA-San Pedro-90732 ()</w:t>
            </w:r>
          </w:p>
        </w:tc>
      </w:tr>
      <w:tr w:rsidR="005A2EAD" w:rsidRPr="005A2EAD" w:rsidTr="005A2E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3/9/2019 6:57:35 AM</w:t>
            </w:r>
          </w:p>
        </w:tc>
      </w:tr>
    </w:tbl>
    <w:p w:rsidR="005A2EAD" w:rsidRPr="005A2EAD" w:rsidRDefault="005A2EAD" w:rsidP="005A2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AD" w:rsidRPr="005A2EAD" w:rsidRDefault="005A2EAD" w:rsidP="005A2EA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A2EAD">
        <w:rPr>
          <w:rFonts w:ascii="Times New Roman" w:hAnsi="Times New Roman" w:cs="Times New Roman"/>
          <w:sz w:val="24"/>
          <w:szCs w:val="24"/>
        </w:rPr>
        <w:t> Work History</w:t>
      </w:r>
    </w:p>
    <w:p w:rsidR="005A2EAD" w:rsidRPr="005A2EAD" w:rsidRDefault="005A2EAD" w:rsidP="005A2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4834"/>
        <w:gridCol w:w="2387"/>
      </w:tblGrid>
      <w:tr w:rsidR="005A2EAD" w:rsidRPr="005A2EAD" w:rsidTr="005A2E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AYA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11/01/2016 - Present</w:t>
            </w:r>
          </w:p>
        </w:tc>
      </w:tr>
      <w:tr w:rsidR="005A2EAD" w:rsidRPr="005A2EAD" w:rsidTr="005A2E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A2EAD" w:rsidRPr="005A2EAD" w:rsidTr="005A2E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A2EAD" w:rsidRPr="005A2EAD" w:rsidTr="005A2E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MEDSTAR UNION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09/01/2015 - 10/31/2016</w:t>
            </w:r>
          </w:p>
        </w:tc>
      </w:tr>
      <w:tr w:rsidR="005A2EAD" w:rsidRPr="005A2EAD" w:rsidTr="005A2E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A2EAD" w:rsidRPr="005A2EAD" w:rsidTr="005A2E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A2EAD" w:rsidRPr="005A2EAD" w:rsidTr="005A2E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GREATER BALTIMORE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01/01/2011 - 02/29/2016</w:t>
            </w:r>
          </w:p>
        </w:tc>
      </w:tr>
      <w:tr w:rsidR="005A2EAD" w:rsidRPr="005A2EAD" w:rsidTr="005A2E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A2EAD" w:rsidRPr="005A2EAD" w:rsidTr="005A2E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A2EAD" w:rsidRPr="005A2EAD" w:rsidTr="005A2E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NORTHWEST HOSPITAL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04/01/2010 - 10/31/2013</w:t>
            </w:r>
          </w:p>
        </w:tc>
      </w:tr>
      <w:tr w:rsidR="005A2EAD" w:rsidRPr="005A2EAD" w:rsidTr="005A2E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5A2EAD" w:rsidRPr="005A2EAD" w:rsidTr="005A2E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A2EAD" w:rsidRPr="005A2EAD" w:rsidTr="005A2E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ADVANCE CARE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01/01/2006 - 06/30/2009</w:t>
            </w:r>
          </w:p>
        </w:tc>
      </w:tr>
      <w:tr w:rsidR="005A2EAD" w:rsidRPr="005A2EAD" w:rsidTr="005A2E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5A2EAD" w:rsidRPr="005A2EAD" w:rsidTr="005A2E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A2EAD" w:rsidRPr="005A2EAD" w:rsidTr="005A2E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CRITICAL CARE PROFESSIONALS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01/01/2002 - 12/31/2006</w:t>
            </w:r>
          </w:p>
        </w:tc>
      </w:tr>
      <w:tr w:rsidR="005A2EAD" w:rsidRPr="005A2EAD" w:rsidTr="005A2E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5A2EAD" w:rsidRPr="005A2EAD" w:rsidTr="005A2E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A2EAD" w:rsidRPr="005A2EAD" w:rsidTr="005A2E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ATLANTA CARDIOLOGY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01/01/2000 - 12/31/2001</w:t>
            </w:r>
          </w:p>
        </w:tc>
      </w:tr>
      <w:tr w:rsidR="005A2EAD" w:rsidRPr="005A2EAD" w:rsidTr="005A2E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5A2EAD" w:rsidRPr="005A2EAD" w:rsidTr="005A2E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A2EAD" w:rsidRPr="005A2EAD" w:rsidTr="005A2E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PIEDMONT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01/01/1998 - 01/01/2000</w:t>
            </w:r>
          </w:p>
        </w:tc>
      </w:tr>
      <w:tr w:rsidR="005A2EAD" w:rsidRPr="005A2EAD" w:rsidTr="005A2E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5A2EAD" w:rsidRPr="005A2EAD" w:rsidTr="005A2E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5A2EAD" w:rsidRPr="005A2EAD" w:rsidRDefault="005A2EAD" w:rsidP="005A2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AD" w:rsidRPr="005A2EAD" w:rsidRDefault="005A2EAD" w:rsidP="005A2EA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A2EAD">
        <w:rPr>
          <w:rFonts w:ascii="Times New Roman" w:hAnsi="Times New Roman" w:cs="Times New Roman"/>
          <w:sz w:val="24"/>
          <w:szCs w:val="24"/>
        </w:rPr>
        <w:t> Education</w:t>
      </w:r>
    </w:p>
    <w:p w:rsidR="005A2EAD" w:rsidRPr="005A2EAD" w:rsidRDefault="005A2EAD" w:rsidP="005A2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79"/>
        <w:gridCol w:w="1603"/>
        <w:gridCol w:w="6"/>
      </w:tblGrid>
      <w:tr w:rsidR="005A2EAD" w:rsidRPr="005A2EAD" w:rsidTr="005A2E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Community College of Baltimore County, Catonsville, Maryland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EAD" w:rsidRPr="005A2EAD" w:rsidTr="005A2E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A2EAD" w:rsidRPr="005A2EAD" w:rsidTr="005A2E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5A2EAD" w:rsidRPr="005A2EAD" w:rsidTr="005A2E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Georgia Piedmont Technical College, Clarkston Georgia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EAD" w:rsidRPr="005A2EAD" w:rsidTr="005A2E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A2EAD" w:rsidRPr="005A2EAD" w:rsidTr="005A2E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A2EAD" w:rsidRPr="005A2EAD" w:rsidTr="005A2E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EAD" w:rsidRPr="005A2EAD" w:rsidTr="005A2E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A2EAD" w:rsidRPr="005A2EAD" w:rsidTr="005A2E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A2EAD" w:rsidRPr="005A2EAD" w:rsidRDefault="005A2EAD" w:rsidP="005A2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AD" w:rsidRPr="005A2EAD" w:rsidRDefault="005A2EAD" w:rsidP="005A2EA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A2EA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A2EA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A2EA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A2EAD" w:rsidRPr="005A2EAD" w:rsidRDefault="005A2EAD" w:rsidP="005A2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5A2EAD" w:rsidRPr="005A2EAD" w:rsidTr="005A2E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A2EAD" w:rsidRPr="005A2EAD" w:rsidTr="005A2E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EAD" w:rsidRPr="005A2EAD" w:rsidRDefault="005A2EAD" w:rsidP="005A2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AD" w:rsidRPr="005A2EAD" w:rsidRDefault="005A2EAD" w:rsidP="005A2EA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A2EAD">
        <w:rPr>
          <w:rFonts w:ascii="Times New Roman" w:hAnsi="Times New Roman" w:cs="Times New Roman"/>
          <w:sz w:val="24"/>
          <w:szCs w:val="24"/>
        </w:rPr>
        <w:t> Desired Position</w:t>
      </w:r>
    </w:p>
    <w:p w:rsidR="005A2EAD" w:rsidRPr="005A2EAD" w:rsidRDefault="005A2EAD" w:rsidP="005A2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A2EAD" w:rsidRPr="005A2EAD" w:rsidTr="005A2E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EAD" w:rsidRPr="005A2EAD" w:rsidTr="005A2E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EAD" w:rsidRPr="005A2EAD" w:rsidTr="005A2E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EAD" w:rsidRPr="005A2EAD" w:rsidRDefault="005A2EAD" w:rsidP="005A2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EAD" w:rsidRPr="005A2EAD" w:rsidRDefault="005A2EAD" w:rsidP="005A2EA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A2EAD">
        <w:rPr>
          <w:rFonts w:ascii="Times New Roman" w:hAnsi="Times New Roman" w:cs="Times New Roman"/>
          <w:sz w:val="24"/>
          <w:szCs w:val="24"/>
        </w:rPr>
        <w:t> Resume</w:t>
      </w:r>
    </w:p>
    <w:p w:rsidR="005A2EAD" w:rsidRPr="005A2EAD" w:rsidRDefault="005A2EAD" w:rsidP="005A2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A2EAD" w:rsidRPr="005A2EAD" w:rsidTr="005A2EAD">
        <w:tc>
          <w:tcPr>
            <w:tcW w:w="0" w:type="auto"/>
            <w:shd w:val="clear" w:color="auto" w:fill="FFFFFF"/>
            <w:vAlign w:val="center"/>
            <w:hideMark/>
          </w:tcPr>
          <w:p w:rsidR="005A2EAD" w:rsidRPr="005A2EAD" w:rsidRDefault="005A2EAD" w:rsidP="005A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LATASHA DIAMOND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P. O. Box 1788 Hawthorne, Ca 90251 *(404) 840-4128* latasha.diamondrn@gmail.com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Dedicated and patient focused registered nursing professional offering comprehensive experience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within hospital and long term care settings. Meticulous regard for detail and accuracy with strong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follow-through and administrative skills. Maintain composure, and make decisions in fast paced</w:t>
            </w:r>
            <w:proofErr w:type="gram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unpredictable and stressful environments. Interface seamlessly with doctors, specialized support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services, pharmacists, code teams, patients and visiting families. Resourceful in perceiving and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resolving problems. Clear communicator, both written and oral. Without fail, projects a polished</w:t>
            </w:r>
            <w:proofErr w:type="gram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positive and professional demeanor.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AREAS OF EXPERTISE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Direct Patient Care &amp;amp; Planning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Symptom Management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Telemetry Analysis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Rapid &amp;amp; Focus Assessment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Cardiac Medication Drip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IV/ IO Insertion &amp;amp; Management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Oxygen therapy Management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Electronic Medical Recording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Sheath Removal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ECG &amp;amp; EKG Interpretation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Prioritize Workload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Medication Administration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 ER/Critical Care Exp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Data Collection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Pre and Post </w:t>
            </w:r>
            <w:proofErr w:type="spell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AYA Healthcare, Los Angeles, CA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11/2016 - present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Currently work in a fast paced Emergency Room setting, providing rapid triage and focused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critical assessments. Work well in a team approach as well as independently. Strong IV therapy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skills,</w:t>
            </w:r>
            <w:proofErr w:type="gram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 xml:space="preserve"> assist during rapid sequence intubations, moderate sedation and frequently monitor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patients for acute changes. Symptom management during procedures, and quickly manage acute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respiratory distress patients. Manage overdose patients as well as psychiatric patients in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acute settings. Critical thinking and being a self-starter is </w:t>
            </w:r>
            <w:proofErr w:type="gram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gram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 xml:space="preserve"> to positive patient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outcomes.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MEDSTAR UNION MEMORIAL HOSPITAL, Baltimore, MD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9/ 2015- 10/2016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Currently work in a fast paced Emergency Room setting, providing rapid triage and focused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critical assessments. Work well in a team approach as well as independently. Strong IV therapy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skills,</w:t>
            </w:r>
            <w:proofErr w:type="gram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 xml:space="preserve"> assist during rapid sequence intubations and frequently monitor patients for acute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changes. Symptom management during procedures, and quickly manage acute respiratory distress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patients. Critical thinking and being a self-starter is </w:t>
            </w:r>
            <w:proofErr w:type="gram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gram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 xml:space="preserve"> to positive patient outcomes. NIH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and Cincinnati Stroke protocols as well as STEMI protocols in daily use. Medications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frequently administered and titrated as drips include </w:t>
            </w:r>
            <w:proofErr w:type="spell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Amiodarone</w:t>
            </w:r>
            <w:proofErr w:type="spell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Diltiazem</w:t>
            </w:r>
            <w:proofErr w:type="spell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Nicardipine</w:t>
            </w:r>
            <w:proofErr w:type="spellEnd"/>
            <w:proofErr w:type="gram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Nitroglycerin, </w:t>
            </w:r>
            <w:proofErr w:type="spell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Norepinephrine</w:t>
            </w:r>
            <w:proofErr w:type="spell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 xml:space="preserve">, Epinephrine, Vasopressin, Dopamine, </w:t>
            </w:r>
            <w:proofErr w:type="spell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Integrillin</w:t>
            </w:r>
            <w:proofErr w:type="spell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, Heparin, and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Narcan</w:t>
            </w:r>
            <w:proofErr w:type="spell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 xml:space="preserve">. This is </w:t>
            </w:r>
            <w:proofErr w:type="gram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 xml:space="preserve">a 223 bed acute care </w:t>
            </w:r>
            <w:proofErr w:type="spell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innercity</w:t>
            </w:r>
            <w:proofErr w:type="spell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 xml:space="preserve"> hospital that provide</w:t>
            </w:r>
            <w:proofErr w:type="gram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 xml:space="preserve"> care to several diverse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patient populations. The facility provides care to mostly Orthopedics and Heart Care.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Latasha Diamond (404) 840-4128 latasha.diamondrn@gmail.com Resume, Page 1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GREATER BALTIMORE MEDICAL CENTER, Baltimore, MD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1/2011 - 2/2016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Fast paced Med-</w:t>
            </w:r>
            <w:proofErr w:type="spell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/Telemetry, provided care to a diverse patient population. Post-Surgical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patients, mostly Cardiac. Responsibilities included but not limited to, IV therapy skills</w:t>
            </w:r>
            <w:proofErr w:type="gram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symptom management, and focus assessments. Administered medications, performed wound care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treatments, and patient education. Also was cross trained in new Step Down </w:t>
            </w:r>
            <w:proofErr w:type="gram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Unit.</w:t>
            </w:r>
            <w:proofErr w:type="gram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 xml:space="preserve"> The facility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is a 245 bed facility.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NORTHWEST HOSPITAL CENTER, Baltimore, MD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Nurse, 4/2010 - 10/2013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Directed skilled nursing procedures, including tube feedings, central and peripheral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intravenous therapy, and </w:t>
            </w:r>
            <w:proofErr w:type="spell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venipunctures</w:t>
            </w:r>
            <w:proofErr w:type="spell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. Performed and taught paraplegic and quadriplegic care.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Administered specified medication, orally and by subcutaneous and intramuscular injection.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Obtained patients' vital signs. Observed patients and reported adverse reactions to medication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and treatment to medical personnel in charge. Collected samples, such as urine, blood, and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sputum, from patients for testing and performed routine laboratory tests on samples. Assembled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and used equipment as catheters, tracheotomy tubes, and oxygen supplies. Participated and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directed numerous Rapid Responses.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Developed and implemented treatment plans for each resident under the direction of their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physician. Maintained clinical and progress notes for each patient receiving care and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providing progress reports to both the physician and delegate nurse. Cross trained in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Telemetry Setting.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ADVANCE CARE SERVICES, Baltimore, MD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Nurse, 1/2006 - 6/2009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Taught patients about medication regiments and observe, note and reported effects of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medications. Also monitored patient's safety; work effectively as a team in healthcare patient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setting.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Successfully managed medication rounds, verify physician orders, provided wound care</w:t>
            </w:r>
            <w:proofErr w:type="gram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 hospital setting, fast paced telemetry/step down unit, also efficient in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chart keeping.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CRITICAL CARE PROFESSIONALS, Baltimore, MD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Nurse, 2002 - 2006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Successfully managed medication rounds, verified physician orders, provided wound care,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 hospital setting, and fast paced telemetry/step down unit, also efficient in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electronic charting.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ATLANTA CARDIOLOGY GROUP, Atlanta, GA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Nurse, 2000 - 2001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Skillfully performed treatments as ordered, also maintained Coumadin clinic daily dosing in a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fast paced cardiology office.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Actively supported doctors, </w:t>
            </w:r>
            <w:proofErr w:type="spell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 xml:space="preserve"> lab staff, and research development teams. Participated in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research development for the drug </w:t>
            </w:r>
            <w:proofErr w:type="spell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Coreg</w:t>
            </w:r>
            <w:proofErr w:type="spell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Latasha Diamond (404) 840-4128 latasha.diamondrn@gmail.com Resume, Page 3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PIEDMONT HOSPITAL, Atlanta, GA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Nurse, 1998 - 2000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* Competently performed nursing task that include Telemetry/Post PTCA unit, EKG's, blood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>draws,IV</w:t>
            </w:r>
            <w:proofErr w:type="spellEnd"/>
            <w:r w:rsidRPr="005A2EAD">
              <w:rPr>
                <w:rFonts w:ascii="Times New Roman" w:hAnsi="Times New Roman" w:cs="Times New Roman"/>
                <w:sz w:val="24"/>
                <w:szCs w:val="24"/>
              </w:rPr>
              <w:t xml:space="preserve"> insertion, telemetry monitoring, and Femoral artery sheath removal.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EDUCATION &amp;amp; SPECIALIZED TRAINING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in Nursing, Community College of Baltimore County, Catonsville, Maryland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graduated September 2015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Nursing, Georgia Piedmont Technical College, Clarkston Georgia graduated March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1998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ACLS Instructor, American Heart Association, BCLS Instructor, American Heart Association, PALS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Association, Certified Emergency Nurse, Trauma Nurse Core Course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Affiliation &amp;amp; Community Service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Emergency Nurses Association, Association of Critical Care Nurses, Catonsville Student Nurses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Association and Catonsville Honor Society. Provided Volunteer Services to Helping Up Mission in</w:t>
            </w:r>
            <w:r w:rsidRPr="005A2EAD">
              <w:rPr>
                <w:rFonts w:ascii="Times New Roman" w:hAnsi="Times New Roman" w:cs="Times New Roman"/>
                <w:sz w:val="24"/>
                <w:szCs w:val="24"/>
              </w:rPr>
              <w:br/>
              <w:t>Baltimore City, MD.</w:t>
            </w:r>
          </w:p>
        </w:tc>
      </w:tr>
    </w:tbl>
    <w:p w:rsidR="008465F7" w:rsidRPr="005A2EAD" w:rsidRDefault="008465F7">
      <w:pPr>
        <w:rPr>
          <w:rFonts w:ascii="Times New Roman" w:hAnsi="Times New Roman" w:cs="Times New Roman"/>
          <w:sz w:val="24"/>
          <w:szCs w:val="24"/>
        </w:rPr>
      </w:pPr>
    </w:p>
    <w:sectPr w:rsidR="008465F7" w:rsidRPr="005A2EAD" w:rsidSect="00846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EAD"/>
    <w:rsid w:val="005A2EAD"/>
    <w:rsid w:val="0084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5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1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93722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76467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5254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1387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2020-01-02T07:21:00Z</dcterms:created>
  <dcterms:modified xsi:type="dcterms:W3CDTF">2020-01-02T07:22:00Z</dcterms:modified>
</cp:coreProperties>
</file>