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6333E" w:rsidRPr="00B6333E" w:rsidTr="00B633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Amanda Robinson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(443) 812-3815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ajr114@georgetown.edu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US-TX-Dallas-75235 ()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6/30/2019 12:33:35 PM</w:t>
            </w:r>
          </w:p>
        </w:tc>
      </w:tr>
    </w:tbl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3E" w:rsidRPr="00B6333E" w:rsidRDefault="00B6333E" w:rsidP="00B633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33E">
        <w:rPr>
          <w:rFonts w:ascii="Times New Roman" w:hAnsi="Times New Roman" w:cs="Times New Roman"/>
          <w:sz w:val="24"/>
          <w:szCs w:val="24"/>
        </w:rPr>
        <w:t> Work History</w:t>
      </w:r>
    </w:p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  <w:gridCol w:w="5020"/>
        <w:gridCol w:w="2387"/>
      </w:tblGrid>
      <w:tr w:rsidR="00B6333E" w:rsidRPr="00B6333E" w:rsidTr="00B633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USPI NORTH TEXAS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6333E" w:rsidRPr="00B6333E" w:rsidTr="00B633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6333E" w:rsidRPr="00B6333E" w:rsidTr="00B633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CHILDREN'S MEDICAL CENTER DALLAS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05/01/2017 - 04/30/2018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Registered Nurse, Emergency Department</w:t>
            </w:r>
          </w:p>
        </w:tc>
      </w:tr>
      <w:tr w:rsidR="00B6333E" w:rsidRPr="00B6333E" w:rsidTr="00B633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6333E" w:rsidRPr="00B6333E" w:rsidTr="00B633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METHODIST CHARLTON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02/01/2016 - 04/30/2017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6333E" w:rsidRPr="00B6333E" w:rsidTr="00B633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3E" w:rsidRPr="00B6333E" w:rsidRDefault="00B6333E" w:rsidP="00B633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33E">
        <w:rPr>
          <w:rFonts w:ascii="Times New Roman" w:hAnsi="Times New Roman" w:cs="Times New Roman"/>
          <w:sz w:val="24"/>
          <w:szCs w:val="24"/>
        </w:rPr>
        <w:t> Education</w:t>
      </w:r>
    </w:p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5341"/>
        <w:gridCol w:w="1660"/>
        <w:gridCol w:w="6"/>
      </w:tblGrid>
      <w:tr w:rsidR="00B6333E" w:rsidRPr="00B6333E" w:rsidTr="00B633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GEORGETOWN UNIVERSITY , Washington, D.C.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6333E" w:rsidRPr="00B6333E" w:rsidTr="00B633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FRANCISCAN UNIVERSITY OF STEUBENVILLE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3E" w:rsidRPr="00B6333E" w:rsidRDefault="00B6333E" w:rsidP="00B633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33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6333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6333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6333E" w:rsidRPr="00B6333E" w:rsidTr="00B633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3E" w:rsidRPr="00B6333E" w:rsidRDefault="00B6333E" w:rsidP="00B633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33E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6333E" w:rsidRPr="00B6333E" w:rsidTr="00B633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3E" w:rsidRPr="00B6333E" w:rsidTr="00B633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3E" w:rsidRPr="00B6333E" w:rsidRDefault="00B6333E" w:rsidP="00B6333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33E">
        <w:rPr>
          <w:rFonts w:ascii="Times New Roman" w:hAnsi="Times New Roman" w:cs="Times New Roman"/>
          <w:sz w:val="24"/>
          <w:szCs w:val="24"/>
        </w:rPr>
        <w:t> Resume</w:t>
      </w:r>
    </w:p>
    <w:p w:rsidR="00B6333E" w:rsidRPr="00B6333E" w:rsidRDefault="00B6333E" w:rsidP="00B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6333E" w:rsidRPr="00B6333E" w:rsidTr="00B6333E">
        <w:tc>
          <w:tcPr>
            <w:tcW w:w="0" w:type="auto"/>
            <w:shd w:val="clear" w:color="auto" w:fill="FFFFFF"/>
            <w:vAlign w:val="center"/>
            <w:hideMark/>
          </w:tcPr>
          <w:p w:rsidR="00B6333E" w:rsidRPr="00B6333E" w:rsidRDefault="00B6333E" w:rsidP="00B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AMANDA ROBINSON, RN BSN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4414 Buena Vista Street, Apt 11 * Dallas, TX 75205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(443) 812-3815 * ajr114@georgetown.edu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PATIENT/FAMILY CARE, ADVOCACY, AND EDUCATION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A highly organized and compassionate nurse with proven success in prioritizing rapidly changing patient needs and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delivering exceptional care in fast-paced environments. Leverages strong critical thinking and communication abilities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to anticipate doctors' orders, ensuring efficiency and reducing downtimes. Draws upon solid problem-solving abilities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to quickly deconstruct challenges and intervene with effective solutions. With exceptional time management skills</w:t>
            </w:r>
            <w:proofErr w:type="gramStart"/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successfully balances and prioritizes concurrent responsibilities and demands while providing patient safety, comfort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and privacy at all times.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PEDIATRIC CARE * MEDICATION ADMINISTRATION * EMERGENCY ROOMS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IVS * PATIENT ASSESSMENTS * VITAL SIGNS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CRITICAL CARE * DRAWING BLOOD * EKGS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INSERTING FOLEY CATHETERS * NG/OG INSERTION * IM/SQ INJECTIONS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TRIAGING PATIENTS * PATIENT/FAMILY EDUCATION * PATIENT CARE PLANS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B.S., Nursing, GEORGETOWN UNIVERSITY , Washington, D.C., 2015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B.A., Theology; Minor in Biology, FRANCISCAN UNIVERSITY OF STEUBENVILLE , Steubenville, OH, 2013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USPI NORTH TEXAS SURGERY CENTER, Dallas, TX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Nurse, Pre-Op/PACU 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.....................................................................................................................................5/2018-Present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Deliver care to adult and pediatric patients in PACU at a surgery center with 4 OR's and 1 treatment room. Specialties at the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surgery center include: ENT, Gynecology, Orthopedic, Pain Management, Plastics, Podiatry, Urology, Ophthalmology, GI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implementing all physician orders, performing assessments, taking vital signs; communicating with physicians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and families and giving post-operative instructions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Quickly identify and respond to changes in patient status by leveraging critical thinking skills and assessing patient's verbal and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non-verbal communication; communicate changes and revise care plans with doctors.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Preceptor for new nurses in PACU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CHILDREN'S MEDICAL CENTER DALLAS, Dallas, TX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Emergency Department ........................................................................................................................5/2017-4/2018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Deliver care to pediatric patients and families in the emergency department, a Level I Trauma Center with 81,856 visits per year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and a 3-4:1 patient-to-nurse ratio.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performing focused primary assessments, taking vital signs, documenting findings, starting IVs, drawing blood,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inserting NG tubes, IM/SQ injections, administering medications and administering nebulizer treatments.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Educate patients and families on treatments and care plans, effectively conveying complex information in understandable terms.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Serve as advocate for patients, interfacing with doctors, social workers, patients, and families in regard to patient status and care.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METHODIST CHARLTON MEDICAL CENTER , Dallas, TX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Emergency Department ........................................................................................................................2/2016-4/2017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health care team to deliver top-notch care to patients and families in emergency department, 44 beds, 72,218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visits per year, and a 4:1 patient-to-nurse ratio.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conducting head-to-toe assessments, taking vital signs, documenting findings, starting IVs, drawing blood,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inserting Foley catheters, inserting NG/OG tubes, IM/SQ injections, and triaging patients.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Administer blood products as well as critical IV medications, including </w:t>
            </w:r>
            <w:proofErr w:type="spellStart"/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Cardene</w:t>
            </w:r>
            <w:proofErr w:type="spellEnd"/>
            <w:r w:rsidRPr="00B63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Levophed</w:t>
            </w:r>
            <w:proofErr w:type="spellEnd"/>
            <w:r w:rsidRPr="00B6333E">
              <w:rPr>
                <w:rFonts w:ascii="Times New Roman" w:hAnsi="Times New Roman" w:cs="Times New Roman"/>
                <w:sz w:val="24"/>
                <w:szCs w:val="24"/>
              </w:rPr>
              <w:t xml:space="preserve">, Heparin, Insulin, </w:t>
            </w:r>
            <w:proofErr w:type="spellStart"/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  <w:proofErr w:type="spellEnd"/>
            <w:r w:rsidRPr="00B6333E">
              <w:rPr>
                <w:rFonts w:ascii="Times New Roman" w:hAnsi="Times New Roman" w:cs="Times New Roman"/>
                <w:sz w:val="24"/>
                <w:szCs w:val="24"/>
              </w:rPr>
              <w:t>, and Versed.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* Facilitate procedures, including arterial and central line placement, intubation, conscious sedation, chest tube placement, and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lumbar punctures.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Nurse, Maryland Board of Nursing, [Compact License] R218397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Pediatric Advanced Life Support (PALS), 2018-Present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Advanced Cardiovascular Life Support (ACLS), 2018-Present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CPR/AED Certified for Healthcare Providers (BLS), 2017-Present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TECHNICAL SKILLS</w:t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33E">
              <w:rPr>
                <w:rFonts w:ascii="Times New Roman" w:hAnsi="Times New Roman" w:cs="Times New Roman"/>
                <w:sz w:val="24"/>
                <w:szCs w:val="24"/>
              </w:rPr>
              <w:br/>
              <w:t>EPIC, MEDITECH</w:t>
            </w:r>
          </w:p>
        </w:tc>
      </w:tr>
    </w:tbl>
    <w:p w:rsidR="009D0005" w:rsidRPr="00B6333E" w:rsidRDefault="009D0005">
      <w:pPr>
        <w:rPr>
          <w:rFonts w:ascii="Times New Roman" w:hAnsi="Times New Roman" w:cs="Times New Roman"/>
          <w:sz w:val="24"/>
          <w:szCs w:val="24"/>
        </w:rPr>
      </w:pPr>
    </w:p>
    <w:sectPr w:rsidR="009D0005" w:rsidRPr="00B6333E" w:rsidSect="009D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33E"/>
    <w:rsid w:val="009D0005"/>
    <w:rsid w:val="00B6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16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3048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31380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51939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8771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2020-01-02T07:18:00Z</dcterms:created>
  <dcterms:modified xsi:type="dcterms:W3CDTF">2020-01-02T07:18:00Z</dcterms:modified>
</cp:coreProperties>
</file>