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Hernan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Cruz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(847) 313-0570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jazzcruz@gmail.com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US-IL-Hoffman Estates-60169 ()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4/17/2019 7:49:41 PM</w:t>
            </w:r>
          </w:p>
        </w:tc>
      </w:tr>
    </w:tbl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> Work History</w:t>
      </w: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4992"/>
        <w:gridCol w:w="2387"/>
      </w:tblGrid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  Texas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NeuroRehab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07/01/2016 - 02/28/2019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Rehabilitation Staff Nurse</w:t>
            </w:r>
          </w:p>
        </w:tc>
      </w:tr>
      <w:tr w:rsidR="00AD299C" w:rsidRPr="00AD299C" w:rsidTr="00AD29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Senior Care of Onion Creek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08/01/2015 - 06/30/2016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AD299C" w:rsidRPr="00AD299C" w:rsidTr="00AD29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Brothers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05/01/2014 - 07/31/2014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Adult Unit PSYCH Staff Nurse</w:t>
            </w:r>
          </w:p>
        </w:tc>
      </w:tr>
      <w:tr w:rsidR="00AD299C" w:rsidRPr="00AD299C" w:rsidTr="00AD29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Glen Bridge Nursing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05/01/2013 - 01/31/2014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RN Staff Nurse</w:t>
            </w:r>
          </w:p>
        </w:tc>
      </w:tr>
      <w:tr w:rsidR="00AD299C" w:rsidRPr="00AD299C" w:rsidTr="00AD29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McAllen Medical Center, Level III Trauma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02/01/2010 - 10/31/2012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ER RN</w:t>
            </w:r>
          </w:p>
        </w:tc>
      </w:tr>
      <w:tr w:rsidR="00AD299C" w:rsidRPr="00AD299C" w:rsidTr="00AD29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> Education</w:t>
      </w: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4393"/>
        <w:gridCol w:w="1660"/>
        <w:gridCol w:w="6"/>
      </w:tblGrid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Far Eastern University (Manila, Philippines)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D299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D299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> Desired Position</w:t>
      </w: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D299C" w:rsidRPr="00AD299C" w:rsidTr="00AD29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9C" w:rsidRPr="00AD299C" w:rsidTr="00AD29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> Resume</w:t>
      </w:r>
    </w:p>
    <w:p w:rsidR="00AD299C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D299C" w:rsidRPr="00AD299C" w:rsidTr="00AD299C">
        <w:tc>
          <w:tcPr>
            <w:tcW w:w="0" w:type="auto"/>
            <w:shd w:val="clear" w:color="auto" w:fill="FFFFFF"/>
            <w:vAlign w:val="center"/>
            <w:hideMark/>
          </w:tcPr>
          <w:p w:rsidR="00AD299C" w:rsidRPr="00AD299C" w:rsidRDefault="00AD299C" w:rsidP="00AD29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Hernan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Cruz IV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1880 Bonnie Lane #120 Hoffman Est. IL 60169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847-313-0570|jazzcruz@gmail.com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PROFESSIONAL QUALIFICATIONS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RN with over 13 years' experience including 'Level III Trauma Center' ER Triage,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Rehabilitation,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Health, ICU, Med-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and more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Adult and Child Psych Units and Chemical Dependency Unit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'de-escalation' techniques to manage patient emotions and behavior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patients with emotional and behavioral disorders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as Charge Nurse in Senior Care Nursing Unit; Substitute Charge Nurse in a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Rehab Unit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experience caring for patients with acute illness such as Pneumonia, COPD, Diabetes,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Dehydration, Burns, Sepsis, Falls, Renal Failure, UTI, CHF, Bowel Obstruction and recovering from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surgery like ORIF and Total Hip Replacement.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providing oncology patient care such as Chemotherapy med administration, educating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members on health and treatment expectations and support systems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patient care requiring feeding tubes (NGT, PEG, J-tube),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, Chest tube,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wound (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), IV Therapy, cardiac monitors, EKG,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medication distribution, wound care, stroke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alert, acute stroke and cardiac arrest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in a variety of emergency and life-threatening situations including fractured bones, gunshot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wounds, motor vehicle accidents, conscious sedation, medication overdose, self-inflicted trauma, etc.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KEY STRENGTHS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Standard Med-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Skills PAC IV Drug &amp;amp; Pain Management IV Therapy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Conscious Sedation TPN and IV Fluid Administration Bard Trained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Dressing &amp;amp; Wound (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) Care Proficient in care of all ports Pumps &amp;amp; Infusion Devices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Catheter insertion/Removal Epic Electronic Charting Epic Rover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Assist with intubation/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extubation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IV Drip Administration and Titration Level 1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Transfuser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Ventilators and telemetry monitors Swan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Catheter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Medication Distribution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Oxygen Saturation Monitor Access/De-access,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declot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Port-A-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Ambuing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Technique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Far Eastern University (Manila, Philippines) 2004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Degree: Bachelor of Science in Nursing (BSN)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Texas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NeuroRehab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(Austin, TX) 7/2016 - 2/2019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Rehabilitation Staff Nurse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patients with long-term physical disabilities and chronic illnesses such as CVA, MVA/TBI,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aneurysms, respiratory failure and more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 RN Float to Behavioral Unit (Kids Unit) and Chemical Dependency Unit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vitals and monitor respiratory failure patients on ventilators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for patients with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and suctioning, high flow oxygen, NGT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Care, Tube Feedings, Foley Insertions, Blood Draws and Diagnostic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Testings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 including IV and diabetic management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wound care, redressing and managed auto compromised patients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patient rehabilitation by creating recovery plans, setting short-term and long-term goals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 CONTINUED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Senior Care of Onion Creek (Austin, TX) 8/2015 - 6/2016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Charge Nurse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and led team of licensed and non-professional staff in the delivery of patient care and support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elderly patients with debility, wound care,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care, hospice.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and assist with patient nutrition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of progress and response to treatment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 teaching to patient and family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Brothers Behavioral Health (Hoffman Estates, IL) 5/2014 - 7/2014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Adult Unit PSYCH Staff Nurse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patients with emotional and behavioral disorders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and applied 'de-escalation' techniques to manage patient emotions and behavior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medication, including injections (IV)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Monitored, identified, documented and reported mood or behavior changes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and updated care plans while educating patients and their caregiver on the treatment plans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Glen Bridge Nursing and Rehab (Niles, IL) 5/2013 - 1/2014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RN Staff Nurse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and developed care plans for patients, implemented care plans and documented progress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physicians during examinations and procedures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various patient tests (Doppler, blood draws, etc) and administered medications (IV, IM, PO,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etc)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and supported patients' independence by establishing patient care goals and educated 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and their families to understand the conditions, medications, and self-care skills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McAllen Medical Center, Level III Trauma Center (McAllen, TX) 2/2010-10/2012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>ER RN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assessment, stabilization, admission and health education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Triage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IV, NGT, Foley catheter, splint application, collection of laboratory specimen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fluids, blood products, medications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Managing patients under conscious sedation, assisting chest tube insertion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Follow-up with Poison Control Center, DFPS for child/elderly abuse and neglect</w:t>
            </w:r>
            <w:r w:rsidRPr="00AD29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of IV pumps, cardiac monitors, EKG, </w:t>
            </w:r>
            <w:proofErr w:type="spellStart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AD299C">
              <w:rPr>
                <w:rFonts w:ascii="Times New Roman" w:hAnsi="Times New Roman" w:cs="Times New Roman"/>
                <w:sz w:val="24"/>
                <w:szCs w:val="24"/>
              </w:rPr>
              <w:t xml:space="preserve"> medication distribution &amp;amp; electronic charting</w:t>
            </w:r>
          </w:p>
        </w:tc>
      </w:tr>
    </w:tbl>
    <w:p w:rsidR="003375DA" w:rsidRPr="00AD299C" w:rsidRDefault="00AD299C" w:rsidP="00AD2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D299C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99C"/>
    <w:rsid w:val="000B13B9"/>
    <w:rsid w:val="00563AA8"/>
    <w:rsid w:val="00AD299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09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67717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2087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5190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9844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2020-01-02T09:34:00Z</dcterms:created>
  <dcterms:modified xsi:type="dcterms:W3CDTF">2020-01-02T09:39:00Z</dcterms:modified>
</cp:coreProperties>
</file>