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ED566B" w:rsidRPr="00ED566B" w:rsidTr="00ED56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 xml:space="preserve">  Jennifer </w:t>
            </w:r>
            <w:proofErr w:type="spellStart"/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Leddy</w:t>
            </w:r>
            <w:proofErr w:type="spellEnd"/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(630) 338-9961</w:t>
            </w: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Jennifer.leddy92@gmail.com</w:t>
            </w: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US-IL-Chicago-60623 ()</w:t>
            </w: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12/20/2019 5:41:27 PM</w:t>
            </w:r>
          </w:p>
        </w:tc>
      </w:tr>
    </w:tbl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566B">
        <w:rPr>
          <w:rFonts w:ascii="Times New Roman" w:hAnsi="Times New Roman" w:cs="Times New Roman"/>
          <w:sz w:val="24"/>
          <w:szCs w:val="24"/>
        </w:rPr>
        <w:t> Work History</w:t>
      </w:r>
    </w:p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4038"/>
        <w:gridCol w:w="2498"/>
      </w:tblGrid>
      <w:tr w:rsidR="00ED566B" w:rsidRPr="00ED566B" w:rsidTr="00ED56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Advocate Christ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02/01/2017 - Present</w:t>
            </w: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Medical ICU Nurse</w:t>
            </w:r>
          </w:p>
        </w:tc>
      </w:tr>
      <w:tr w:rsidR="00ED566B" w:rsidRPr="00ED566B" w:rsidTr="00ED566B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</w:tbl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566B">
        <w:rPr>
          <w:rFonts w:ascii="Times New Roman" w:hAnsi="Times New Roman" w:cs="Times New Roman"/>
          <w:sz w:val="24"/>
          <w:szCs w:val="24"/>
        </w:rPr>
        <w:t> Education</w:t>
      </w:r>
    </w:p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4560"/>
        <w:gridCol w:w="1660"/>
        <w:gridCol w:w="6"/>
      </w:tblGrid>
      <w:tr w:rsidR="00ED566B" w:rsidRPr="00ED566B" w:rsidTr="00ED56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Chamberlain College of Nursing- Addison, IL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D566B" w:rsidRPr="00ED566B" w:rsidTr="00ED56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  <w:tr w:rsidR="00ED566B" w:rsidRPr="00ED566B" w:rsidTr="00ED56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American Heart Association BLS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None</w:t>
            </w:r>
          </w:p>
        </w:tc>
      </w:tr>
    </w:tbl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566B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ED566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D566B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ED566B" w:rsidRPr="00ED566B" w:rsidTr="00ED56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566B">
        <w:rPr>
          <w:rFonts w:ascii="Times New Roman" w:hAnsi="Times New Roman" w:cs="Times New Roman"/>
          <w:sz w:val="24"/>
          <w:szCs w:val="24"/>
        </w:rPr>
        <w:t> Desired Position</w:t>
      </w:r>
    </w:p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ED566B" w:rsidRPr="00ED566B" w:rsidTr="00ED566B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6B" w:rsidRPr="00ED566B" w:rsidTr="00ED566B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566B">
        <w:rPr>
          <w:rFonts w:ascii="Times New Roman" w:hAnsi="Times New Roman" w:cs="Times New Roman"/>
          <w:sz w:val="24"/>
          <w:szCs w:val="24"/>
        </w:rPr>
        <w:t> Resume</w:t>
      </w:r>
    </w:p>
    <w:p w:rsidR="00ED566B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0"/>
      </w:tblGrid>
      <w:tr w:rsidR="00ED566B" w:rsidRPr="00ED566B" w:rsidTr="00ED566B">
        <w:tc>
          <w:tcPr>
            <w:tcW w:w="0" w:type="auto"/>
            <w:shd w:val="clear" w:color="auto" w:fill="FFFFFF"/>
            <w:vAlign w:val="center"/>
            <w:hideMark/>
          </w:tcPr>
          <w:p w:rsidR="00ED566B" w:rsidRPr="00ED566B" w:rsidRDefault="00ED566B" w:rsidP="00ED56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566B"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proofErr w:type="spellStart"/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Leddy</w:t>
            </w:r>
            <w:proofErr w:type="spellEnd"/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 RN, BSN, CCRN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630-338-9961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jennifer.leddy92@gmail.com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OBJECTIVE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Accountable, self-motivated, organized and personable registered ICU nurse interested in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transitioning into medical sales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Chamberlain College of Nursing- Addison, IL 2016-Present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LICENSURE &amp;amp; CERTIFICATIONS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Registered Professional Nurse (041.447208) 2016-Present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American Heart Association BLS 2014-Present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Advanced Cardiac Life Support ACLS 2018-Present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Pediatric Advanced Life Support PALS 2018-Present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Critical Care Registered Nurse CCRN 2019-Present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WORK EXPERIENCE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Medical ICU Nurse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Advocate Christ Medical Center , Oak Lawn, IL February 2017-Present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use and monitoring through Continuous Renal Replacement Therapy, Pulmonary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Artery Catheters, arterial catheters, central catheters, EKOS Catheter, Intra-Aortic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Balloon Pumps, </w:t>
            </w:r>
            <w:proofErr w:type="spellStart"/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transvenous</w:t>
            </w:r>
            <w:proofErr w:type="spellEnd"/>
            <w:r w:rsidRPr="00ED566B">
              <w:rPr>
                <w:rFonts w:ascii="Times New Roman" w:hAnsi="Times New Roman" w:cs="Times New Roman"/>
                <w:sz w:val="24"/>
                <w:szCs w:val="24"/>
              </w:rPr>
              <w:t xml:space="preserve"> pacing, EV 1000, </w:t>
            </w:r>
            <w:proofErr w:type="spellStart"/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Artic</w:t>
            </w:r>
            <w:proofErr w:type="spellEnd"/>
            <w:r w:rsidRPr="00ED566B">
              <w:rPr>
                <w:rFonts w:ascii="Times New Roman" w:hAnsi="Times New Roman" w:cs="Times New Roman"/>
                <w:sz w:val="24"/>
                <w:szCs w:val="24"/>
              </w:rPr>
              <w:t xml:space="preserve"> Sun hypothermia protocol and other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critical care monitoring and treatment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 critical thinking skills to continually assess high acuity critically ill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patients including hemodynamic instability, respiratory distress/failure, electrolyte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disturbances, and clinically coordinate diagnostic findings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Utilize knowledge of ACLS guidelines to respond to code blue emergencies in the ICU and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throughout the hospital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Titration of multiple drips including </w:t>
            </w:r>
            <w:proofErr w:type="spellStart"/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vasopressors</w:t>
            </w:r>
            <w:proofErr w:type="spellEnd"/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, vasodilators, sedatives, and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D566B">
              <w:rPr>
                <w:rFonts w:ascii="Times New Roman" w:hAnsi="Times New Roman" w:cs="Times New Roman"/>
                <w:sz w:val="24"/>
                <w:szCs w:val="24"/>
              </w:rPr>
              <w:t>inotropes</w:t>
            </w:r>
            <w:proofErr w:type="spellEnd"/>
            <w:r w:rsidRPr="00ED566B">
              <w:rPr>
                <w:rFonts w:ascii="Times New Roman" w:hAnsi="Times New Roman" w:cs="Times New Roman"/>
                <w:sz w:val="24"/>
                <w:szCs w:val="24"/>
              </w:rPr>
              <w:t xml:space="preserve"> to effectively treat the critically ill patient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Communicates effectively and collaborates through a multi-disciplinary approach to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holistically treat the patient and their family and provide emotional support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Help to plan and implement patient care plans and evaluate the plan of care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Frequently function in the role of charge nurse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Chair of unit council to plan and coordinate volunteer opportunities and unit social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outings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Collecting data and creating a quality improvement project on quiet time that is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implemented on the unit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SKILLS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Strong interpersonal skills and collaborative approach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Proficient in the use of Microsoft Word, Microsoft Excel, PowerPoint, Cerner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Highly motivated and results driven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Team-oriented and attention to detail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Ability to work under pressure and to meet deadlines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Skilled at multitasking and providing positive patient outcomes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>PROFESSIONAL ENRICHMENT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American Association of Critical Care Nurses National Teaching Institute (NTI),2019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Advocate Sepsis Critical Care Symposium,2018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Advocate Critical Care Symposium, 2019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Annual Advocate Heart Institute Symposium, 2018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Volunteer, Feed My Starving Children</w:t>
            </w:r>
            <w:r w:rsidRPr="00ED5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Volunteer, Ronald McDonald House</w:t>
            </w:r>
          </w:p>
        </w:tc>
      </w:tr>
    </w:tbl>
    <w:p w:rsidR="003375DA" w:rsidRPr="00ED566B" w:rsidRDefault="00ED566B" w:rsidP="00ED5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ED566B" w:rsidSect="0088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66B"/>
    <w:rsid w:val="00563AA8"/>
    <w:rsid w:val="00885F75"/>
    <w:rsid w:val="00ED566B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6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110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8202212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03284905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3512744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0694355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2020-01-17T07:00:00Z</dcterms:created>
  <dcterms:modified xsi:type="dcterms:W3CDTF">2020-01-17T07:21:00Z</dcterms:modified>
</cp:coreProperties>
</file>