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 xml:space="preserve">Elizabeth </w:t>
      </w:r>
      <w:proofErr w:type="spellStart"/>
      <w:r w:rsidRPr="00B1427B">
        <w:rPr>
          <w:rFonts w:ascii="Times New Roman" w:hAnsi="Times New Roman" w:cs="Times New Roman"/>
          <w:sz w:val="24"/>
          <w:szCs w:val="24"/>
        </w:rPr>
        <w:t>Wellen</w:t>
      </w:r>
      <w:proofErr w:type="spellEnd"/>
      <w:r w:rsidRPr="00B1427B">
        <w:rPr>
          <w:rFonts w:ascii="Times New Roman" w:hAnsi="Times New Roman" w:cs="Times New Roman"/>
          <w:sz w:val="24"/>
          <w:szCs w:val="24"/>
        </w:rPr>
        <w:t>, RN, BSN</w:t>
      </w: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949-533-5699</w:t>
      </w: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714-389-6387</w:t>
      </w:r>
    </w:p>
    <w:p w:rsidR="00B1427B" w:rsidRDefault="00B1427B" w:rsidP="00B1427B">
      <w:pPr>
        <w:rPr>
          <w:rFonts w:ascii="Times New Roman" w:hAnsi="Times New Roman" w:cs="Times New Roman"/>
          <w:sz w:val="24"/>
          <w:szCs w:val="24"/>
        </w:rPr>
      </w:pPr>
      <w:hyperlink r:id="rId4" w:history="1">
        <w:r w:rsidRPr="00142749">
          <w:rPr>
            <w:rStyle w:val="Hyperlink"/>
            <w:rFonts w:ascii="Times New Roman" w:hAnsi="Times New Roman" w:cs="Times New Roman"/>
            <w:sz w:val="24"/>
            <w:szCs w:val="24"/>
          </w:rPr>
          <w:t>ewellen@gmail.com</w:t>
        </w:r>
      </w:hyperlink>
    </w:p>
    <w:p w:rsidR="00B1427B" w:rsidRPr="00B1427B" w:rsidRDefault="00B1427B" w:rsidP="00B1427B">
      <w:pPr>
        <w:rPr>
          <w:rFonts w:ascii="Times New Roman" w:hAnsi="Times New Roman" w:cs="Times New Roman"/>
          <w:sz w:val="24"/>
          <w:szCs w:val="24"/>
        </w:rPr>
      </w:pPr>
      <w:hyperlink r:id="rId5" w:history="1">
        <w:r w:rsidRPr="00142749">
          <w:rPr>
            <w:rStyle w:val="Hyperlink"/>
            <w:rFonts w:ascii="Times New Roman" w:hAnsi="Times New Roman" w:cs="Times New Roman"/>
            <w:sz w:val="24"/>
            <w:szCs w:val="24"/>
          </w:rPr>
          <w:t>https://www.linkedin.com/in/elizabeth-wellen-rn-bsn-3590618/</w:t>
        </w:r>
      </w:hyperlink>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Emergency Department Registered Nurse</w:t>
      </w: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 xml:space="preserve">Torrance, California, United </w:t>
      </w:r>
      <w:proofErr w:type="spellStart"/>
      <w:r w:rsidRPr="00B1427B">
        <w:rPr>
          <w:rFonts w:ascii="Times New Roman" w:hAnsi="Times New Roman" w:cs="Times New Roman"/>
          <w:sz w:val="24"/>
          <w:szCs w:val="24"/>
        </w:rPr>
        <w:t>StatesHospital</w:t>
      </w:r>
      <w:proofErr w:type="spellEnd"/>
      <w:r w:rsidRPr="00B1427B">
        <w:rPr>
          <w:rFonts w:ascii="Times New Roman" w:hAnsi="Times New Roman" w:cs="Times New Roman"/>
          <w:sz w:val="24"/>
          <w:szCs w:val="24"/>
        </w:rPr>
        <w:t xml:space="preserve"> &amp; Health Care</w:t>
      </w: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Previous positions</w:t>
      </w: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Marketing at pcRUSH.com</w:t>
      </w:r>
    </w:p>
    <w:p w:rsidR="00B1427B" w:rsidRPr="00B1427B" w:rsidRDefault="00B1427B" w:rsidP="00B1427B">
      <w:pPr>
        <w:rPr>
          <w:rFonts w:ascii="Times New Roman" w:hAnsi="Times New Roman" w:cs="Times New Roman"/>
          <w:sz w:val="24"/>
          <w:szCs w:val="24"/>
        </w:rPr>
      </w:pPr>
      <w:proofErr w:type="gramStart"/>
      <w:r w:rsidRPr="00B1427B">
        <w:rPr>
          <w:rFonts w:ascii="Times New Roman" w:hAnsi="Times New Roman" w:cs="Times New Roman"/>
          <w:sz w:val="24"/>
          <w:szCs w:val="24"/>
        </w:rPr>
        <w:t xml:space="preserve">VP Business Development at </w:t>
      </w:r>
      <w:proofErr w:type="spellStart"/>
      <w:r w:rsidRPr="00B1427B">
        <w:rPr>
          <w:rFonts w:ascii="Times New Roman" w:hAnsi="Times New Roman" w:cs="Times New Roman"/>
          <w:sz w:val="24"/>
          <w:szCs w:val="24"/>
        </w:rPr>
        <w:t>AdEngage</w:t>
      </w:r>
      <w:proofErr w:type="spellEnd"/>
      <w:r w:rsidRPr="00B1427B">
        <w:rPr>
          <w:rFonts w:ascii="Times New Roman" w:hAnsi="Times New Roman" w:cs="Times New Roman"/>
          <w:sz w:val="24"/>
          <w:szCs w:val="24"/>
        </w:rPr>
        <w:t>, Inc.</w:t>
      </w:r>
      <w:proofErr w:type="gramEnd"/>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Education</w:t>
      </w: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California State University-Long Beach, Bachelor’s Degree, Registered Nursing/Registered Nurse</w:t>
      </w: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Background</w:t>
      </w: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Summary</w:t>
      </w: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Registered Nurse with critical thinking skills, abilities to provide direct client care, and maintenance of dignity for a diverse population using evidence based practices.</w:t>
      </w: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Experience</w:t>
      </w: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Emergency Department Registered Nurse</w:t>
      </w: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Harbor-UCLA Medical Center</w:t>
      </w: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 xml:space="preserve">December 2016 – </w:t>
      </w:r>
      <w:proofErr w:type="gramStart"/>
      <w:r w:rsidRPr="00B1427B">
        <w:rPr>
          <w:rFonts w:ascii="Times New Roman" w:hAnsi="Times New Roman" w:cs="Times New Roman"/>
          <w:sz w:val="24"/>
          <w:szCs w:val="24"/>
        </w:rPr>
        <w:t>Present(</w:t>
      </w:r>
      <w:proofErr w:type="gramEnd"/>
      <w:r w:rsidRPr="00B1427B">
        <w:rPr>
          <w:rFonts w:ascii="Times New Roman" w:hAnsi="Times New Roman" w:cs="Times New Roman"/>
          <w:sz w:val="24"/>
          <w:szCs w:val="24"/>
        </w:rPr>
        <w:t>3 years 1 month)Torrance, CA</w:t>
      </w:r>
    </w:p>
    <w:p w:rsidR="00B1427B" w:rsidRPr="00B1427B" w:rsidRDefault="00B1427B" w:rsidP="00B1427B">
      <w:pPr>
        <w:rPr>
          <w:rFonts w:ascii="Times New Roman" w:hAnsi="Times New Roman" w:cs="Times New Roman"/>
          <w:sz w:val="24"/>
          <w:szCs w:val="24"/>
        </w:rPr>
      </w:pP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Patient care provided in a high-volume, high-acuity Emergency Department Level 1 Trauma Center serving the South Bay area of Los Angeles.</w:t>
      </w:r>
    </w:p>
    <w:p w:rsidR="00B1427B" w:rsidRPr="00B1427B" w:rsidRDefault="00B1427B" w:rsidP="00B1427B">
      <w:pPr>
        <w:rPr>
          <w:rFonts w:ascii="Times New Roman" w:hAnsi="Times New Roman" w:cs="Times New Roman"/>
          <w:sz w:val="24"/>
          <w:szCs w:val="24"/>
        </w:rPr>
      </w:pPr>
    </w:p>
    <w:p w:rsidR="00B1427B" w:rsidRPr="00B1427B" w:rsidRDefault="00B1427B" w:rsidP="00B1427B">
      <w:pPr>
        <w:rPr>
          <w:rFonts w:ascii="Times New Roman" w:hAnsi="Times New Roman" w:cs="Times New Roman"/>
          <w:sz w:val="24"/>
          <w:szCs w:val="24"/>
        </w:rPr>
      </w:pPr>
      <w:proofErr w:type="gramStart"/>
      <w:r w:rsidRPr="00B1427B">
        <w:rPr>
          <w:rFonts w:ascii="Times New Roman" w:hAnsi="Times New Roman" w:cs="Times New Roman"/>
          <w:sz w:val="24"/>
          <w:szCs w:val="24"/>
        </w:rPr>
        <w:t>Applies recognized nursing principles/practices and developing nursing knowledge and skills while providing professional nursing care to patients in a variety of settings.</w:t>
      </w:r>
      <w:proofErr w:type="gramEnd"/>
    </w:p>
    <w:p w:rsidR="00B1427B" w:rsidRPr="00B1427B" w:rsidRDefault="00B1427B" w:rsidP="00B1427B">
      <w:pPr>
        <w:rPr>
          <w:rFonts w:ascii="Times New Roman" w:hAnsi="Times New Roman" w:cs="Times New Roman"/>
          <w:sz w:val="24"/>
          <w:szCs w:val="24"/>
        </w:rPr>
      </w:pP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 xml:space="preserve">Responsible for assessing, planning, implementing, and evaluating care as part of an interdisciplinary team and may provide direction to other paraprofessional staff and unlicensed assistive personnel. </w:t>
      </w:r>
      <w:proofErr w:type="gramStart"/>
      <w:r w:rsidRPr="00B1427B">
        <w:rPr>
          <w:rFonts w:ascii="Times New Roman" w:hAnsi="Times New Roman" w:cs="Times New Roman"/>
          <w:sz w:val="24"/>
          <w:szCs w:val="24"/>
        </w:rPr>
        <w:t>Practices the application of basic assessment skills and adherence to patient privacy, confidentiality, and security guidelines.</w:t>
      </w:r>
      <w:proofErr w:type="gramEnd"/>
    </w:p>
    <w:p w:rsidR="00B1427B" w:rsidRPr="00B1427B" w:rsidRDefault="00B1427B" w:rsidP="00B1427B">
      <w:pPr>
        <w:rPr>
          <w:rFonts w:ascii="Times New Roman" w:hAnsi="Times New Roman" w:cs="Times New Roman"/>
          <w:sz w:val="24"/>
          <w:szCs w:val="24"/>
        </w:rPr>
      </w:pP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Marketing</w:t>
      </w: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pcRUSH.com</w:t>
      </w: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April 2011 – August 2013(2 years 4 months)</w:t>
      </w:r>
    </w:p>
    <w:p w:rsidR="00B1427B" w:rsidRPr="00B1427B" w:rsidRDefault="00B1427B" w:rsidP="00B1427B">
      <w:pPr>
        <w:rPr>
          <w:rFonts w:ascii="Times New Roman" w:hAnsi="Times New Roman" w:cs="Times New Roman"/>
          <w:sz w:val="24"/>
          <w:szCs w:val="24"/>
        </w:rPr>
      </w:pPr>
    </w:p>
    <w:p w:rsidR="00B1427B" w:rsidRPr="00B1427B" w:rsidRDefault="00B1427B" w:rsidP="00B1427B">
      <w:pPr>
        <w:rPr>
          <w:rFonts w:ascii="Times New Roman" w:hAnsi="Times New Roman" w:cs="Times New Roman"/>
          <w:sz w:val="24"/>
          <w:szCs w:val="24"/>
        </w:rPr>
      </w:pP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 Acted as the liaison to the affiliates and key publishers.</w:t>
      </w: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 Participated in the monitoring of affiliate activity looking for areas of improvement to increase affiliate sales and company ROI/margins.</w:t>
      </w: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 Collaborated with Marketing and Buyers to optimize offers for select publishers.</w:t>
      </w: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 Identified fraudulent affiliate activity and work to enforce guidelines.</w:t>
      </w: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 Supported the communication of promotions offers via the company’s website, email, social media and affiliate channels.</w:t>
      </w: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 Analyzed, documented and communicated relevant Proof of Performance as it relates to specific promotions.</w:t>
      </w:r>
    </w:p>
    <w:p w:rsidR="00B1427B" w:rsidRPr="00B1427B" w:rsidRDefault="00B1427B" w:rsidP="00B1427B">
      <w:pPr>
        <w:rPr>
          <w:rFonts w:ascii="Times New Roman" w:hAnsi="Times New Roman" w:cs="Times New Roman"/>
          <w:sz w:val="24"/>
          <w:szCs w:val="24"/>
        </w:rPr>
      </w:pP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VP Business Development</w:t>
      </w:r>
    </w:p>
    <w:p w:rsidR="00B1427B" w:rsidRPr="00B1427B" w:rsidRDefault="00B1427B" w:rsidP="00B1427B">
      <w:pPr>
        <w:rPr>
          <w:rFonts w:ascii="Times New Roman" w:hAnsi="Times New Roman" w:cs="Times New Roman"/>
          <w:sz w:val="24"/>
          <w:szCs w:val="24"/>
        </w:rPr>
      </w:pPr>
      <w:proofErr w:type="spellStart"/>
      <w:r w:rsidRPr="00B1427B">
        <w:rPr>
          <w:rFonts w:ascii="Times New Roman" w:hAnsi="Times New Roman" w:cs="Times New Roman"/>
          <w:sz w:val="24"/>
          <w:szCs w:val="24"/>
        </w:rPr>
        <w:t>AdEngage</w:t>
      </w:r>
      <w:proofErr w:type="spellEnd"/>
      <w:r w:rsidRPr="00B1427B">
        <w:rPr>
          <w:rFonts w:ascii="Times New Roman" w:hAnsi="Times New Roman" w:cs="Times New Roman"/>
          <w:sz w:val="24"/>
          <w:szCs w:val="24"/>
        </w:rPr>
        <w:t>, Inc.</w:t>
      </w: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April 2008 – September 2008(5 months)</w:t>
      </w:r>
    </w:p>
    <w:p w:rsidR="00B1427B" w:rsidRPr="00B1427B" w:rsidRDefault="00B1427B" w:rsidP="00B1427B">
      <w:pPr>
        <w:rPr>
          <w:rFonts w:ascii="Times New Roman" w:hAnsi="Times New Roman" w:cs="Times New Roman"/>
          <w:sz w:val="24"/>
          <w:szCs w:val="24"/>
        </w:rPr>
      </w:pPr>
    </w:p>
    <w:p w:rsidR="00B1427B" w:rsidRPr="00B1427B" w:rsidRDefault="00B1427B" w:rsidP="00B1427B">
      <w:pPr>
        <w:rPr>
          <w:rFonts w:ascii="Times New Roman" w:hAnsi="Times New Roman" w:cs="Times New Roman"/>
          <w:sz w:val="24"/>
          <w:szCs w:val="24"/>
        </w:rPr>
      </w:pP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Director of Business Development</w:t>
      </w:r>
    </w:p>
    <w:p w:rsidR="00B1427B" w:rsidRPr="00B1427B" w:rsidRDefault="00B1427B" w:rsidP="00B1427B">
      <w:pPr>
        <w:rPr>
          <w:rFonts w:ascii="Times New Roman" w:hAnsi="Times New Roman" w:cs="Times New Roman"/>
          <w:sz w:val="24"/>
          <w:szCs w:val="24"/>
        </w:rPr>
      </w:pPr>
      <w:proofErr w:type="spellStart"/>
      <w:r w:rsidRPr="00B1427B">
        <w:rPr>
          <w:rFonts w:ascii="Times New Roman" w:hAnsi="Times New Roman" w:cs="Times New Roman"/>
          <w:sz w:val="24"/>
          <w:szCs w:val="24"/>
        </w:rPr>
        <w:lastRenderedPageBreak/>
        <w:t>TheBoardNetwork</w:t>
      </w:r>
      <w:proofErr w:type="spellEnd"/>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September 2006 – April 2008(1 year 7 months)</w:t>
      </w:r>
    </w:p>
    <w:p w:rsidR="00B1427B" w:rsidRPr="00B1427B" w:rsidRDefault="00B1427B" w:rsidP="00B1427B">
      <w:pPr>
        <w:rPr>
          <w:rFonts w:ascii="Times New Roman" w:hAnsi="Times New Roman" w:cs="Times New Roman"/>
          <w:sz w:val="24"/>
          <w:szCs w:val="24"/>
        </w:rPr>
      </w:pP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Education</w:t>
      </w: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California State University-Long Beach</w:t>
      </w: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Bachelor’s Degree, Registered Nursing/Registered Nurse</w:t>
      </w: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2016</w:t>
      </w:r>
    </w:p>
    <w:p w:rsidR="00B1427B" w:rsidRPr="00B1427B" w:rsidRDefault="00B1427B" w:rsidP="00B1427B">
      <w:pPr>
        <w:rPr>
          <w:rFonts w:ascii="Times New Roman" w:hAnsi="Times New Roman" w:cs="Times New Roman"/>
          <w:sz w:val="24"/>
          <w:szCs w:val="24"/>
        </w:rPr>
      </w:pP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California State University-Long Beach</w:t>
      </w: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Activities and Societies</w:t>
      </w:r>
    </w:p>
    <w:p w:rsidR="00B1427B" w:rsidRPr="00B1427B" w:rsidRDefault="00B1427B" w:rsidP="00B1427B">
      <w:pPr>
        <w:rPr>
          <w:rFonts w:ascii="Times New Roman" w:hAnsi="Times New Roman" w:cs="Times New Roman"/>
          <w:sz w:val="24"/>
          <w:szCs w:val="24"/>
        </w:rPr>
      </w:pPr>
      <w:proofErr w:type="gramStart"/>
      <w:r w:rsidRPr="00B1427B">
        <w:rPr>
          <w:rFonts w:ascii="Times New Roman" w:hAnsi="Times New Roman" w:cs="Times New Roman"/>
          <w:sz w:val="24"/>
          <w:szCs w:val="24"/>
        </w:rPr>
        <w:t>Women's Health Kaiser Permanente South Bay Medical Center Labor and Delivery.</w:t>
      </w:r>
      <w:proofErr w:type="gramEnd"/>
      <w:r w:rsidRPr="00B1427B">
        <w:rPr>
          <w:rFonts w:ascii="Times New Roman" w:hAnsi="Times New Roman" w:cs="Times New Roman"/>
          <w:sz w:val="24"/>
          <w:szCs w:val="24"/>
        </w:rPr>
        <w:t xml:space="preserve"> </w:t>
      </w:r>
      <w:proofErr w:type="gramStart"/>
      <w:r w:rsidRPr="00B1427B">
        <w:rPr>
          <w:rFonts w:ascii="Times New Roman" w:hAnsi="Times New Roman" w:cs="Times New Roman"/>
          <w:sz w:val="24"/>
          <w:szCs w:val="24"/>
        </w:rPr>
        <w:t>Public Health serving Children at Long Beach Unified Schools and Senior Communities at Leisure World Seal Beach.</w:t>
      </w:r>
      <w:proofErr w:type="gramEnd"/>
    </w:p>
    <w:p w:rsidR="00B1427B" w:rsidRPr="00B1427B" w:rsidRDefault="00B1427B" w:rsidP="00B1427B">
      <w:pPr>
        <w:rPr>
          <w:rFonts w:ascii="Times New Roman" w:hAnsi="Times New Roman" w:cs="Times New Roman"/>
          <w:sz w:val="24"/>
          <w:szCs w:val="24"/>
        </w:rPr>
      </w:pP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El Camino College-Compton Center</w:t>
      </w: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Associate’s Degree, Registered Nursing/Registered Nurse</w:t>
      </w: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2015</w:t>
      </w:r>
    </w:p>
    <w:p w:rsidR="00B1427B" w:rsidRPr="00B1427B" w:rsidRDefault="00B1427B" w:rsidP="00B1427B">
      <w:pPr>
        <w:rPr>
          <w:rFonts w:ascii="Times New Roman" w:hAnsi="Times New Roman" w:cs="Times New Roman"/>
          <w:sz w:val="24"/>
          <w:szCs w:val="24"/>
        </w:rPr>
      </w:pP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El Camino College-Compton Center</w:t>
      </w: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L.A. Community Hospital, Los Angeles CA August 2015 - December 2015</w:t>
      </w: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Harbor UCLA Medical Center, Torrance CA January - May &amp; August - December 2014</w:t>
      </w: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St. Francis Medical Group, Lynwood CA October 2013 - December 2013</w:t>
      </w:r>
    </w:p>
    <w:p w:rsidR="00B1427B" w:rsidRPr="00B1427B" w:rsidRDefault="00B1427B" w:rsidP="00B1427B">
      <w:pPr>
        <w:rPr>
          <w:rFonts w:ascii="Times New Roman" w:hAnsi="Times New Roman" w:cs="Times New Roman"/>
          <w:sz w:val="24"/>
          <w:szCs w:val="24"/>
        </w:rPr>
      </w:pP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 Strong clinical judgment based on the nursing process and evidence based practices.</w:t>
      </w: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 Provided direct client care, comfort, and maintenance of dignity for a diverse population.</w:t>
      </w: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 Applied prioritization and time management skills.</w:t>
      </w: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lastRenderedPageBreak/>
        <w:t>• Maintains National Patient Safety Goals.</w:t>
      </w: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 Performed critical tasks and provided assistance to healthcare providers.</w:t>
      </w: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 Worked within set standards and limits with minimal supervision.</w:t>
      </w: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 Client and family advocacy to improve health through education.</w:t>
      </w: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 Ensured client safety during clinical opportunities.</w:t>
      </w: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 Ensure HIPAA compliance.</w:t>
      </w:r>
    </w:p>
    <w:p w:rsidR="00B1427B" w:rsidRPr="00B1427B" w:rsidRDefault="00B1427B" w:rsidP="00B1427B">
      <w:pPr>
        <w:rPr>
          <w:rFonts w:ascii="Times New Roman" w:hAnsi="Times New Roman" w:cs="Times New Roman"/>
          <w:sz w:val="24"/>
          <w:szCs w:val="24"/>
        </w:rPr>
      </w:pP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Activities and Societies</w:t>
      </w: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 xml:space="preserve">Iota Kappa Chi: Student Nurse Organization. </w:t>
      </w:r>
      <w:proofErr w:type="gramStart"/>
      <w:r w:rsidRPr="00B1427B">
        <w:rPr>
          <w:rFonts w:ascii="Times New Roman" w:hAnsi="Times New Roman" w:cs="Times New Roman"/>
          <w:sz w:val="24"/>
          <w:szCs w:val="24"/>
        </w:rPr>
        <w:t>IKX Volunteer and Officer.</w:t>
      </w:r>
      <w:proofErr w:type="gramEnd"/>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 xml:space="preserve">Coordinator for Blood </w:t>
      </w:r>
      <w:proofErr w:type="gramStart"/>
      <w:r w:rsidRPr="00B1427B">
        <w:rPr>
          <w:rFonts w:ascii="Times New Roman" w:hAnsi="Times New Roman" w:cs="Times New Roman"/>
          <w:sz w:val="24"/>
          <w:szCs w:val="24"/>
        </w:rPr>
        <w:t>Drives,</w:t>
      </w:r>
      <w:proofErr w:type="gramEnd"/>
      <w:r w:rsidRPr="00B1427B">
        <w:rPr>
          <w:rFonts w:ascii="Times New Roman" w:hAnsi="Times New Roman" w:cs="Times New Roman"/>
          <w:sz w:val="24"/>
          <w:szCs w:val="24"/>
        </w:rPr>
        <w:t xml:space="preserve"> Feed the Hungry programs, and Community Outreach Hand Hygiene Campaigns.</w:t>
      </w:r>
    </w:p>
    <w:p w:rsidR="00B1427B" w:rsidRPr="00B1427B" w:rsidRDefault="00B1427B" w:rsidP="00B1427B">
      <w:pPr>
        <w:rPr>
          <w:rFonts w:ascii="Times New Roman" w:hAnsi="Times New Roman" w:cs="Times New Roman"/>
          <w:sz w:val="24"/>
          <w:szCs w:val="24"/>
        </w:rPr>
      </w:pP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Marymount California University</w:t>
      </w: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Associate’s Degree</w:t>
      </w: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Marymount California University</w:t>
      </w: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Skills &amp; Expertise</w:t>
      </w: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Business Development</w:t>
      </w: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Digital Marketing</w:t>
      </w: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Online Advertising</w:t>
      </w: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Lead Generation</w:t>
      </w: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Digital Media</w:t>
      </w: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Certifications</w:t>
      </w: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BLS</w:t>
      </w: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American Heart Association | American Stroke Association, License</w:t>
      </w: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Advance Cardiovascular Life Support</w:t>
      </w: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lastRenderedPageBreak/>
        <w:t>American Heart Association | American Stroke Association, License</w:t>
      </w: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August 2016</w:t>
      </w:r>
    </w:p>
    <w:p w:rsidR="00B1427B" w:rsidRPr="00B1427B" w:rsidRDefault="00B1427B" w:rsidP="00B1427B">
      <w:pPr>
        <w:rPr>
          <w:rFonts w:ascii="Times New Roman" w:hAnsi="Times New Roman" w:cs="Times New Roman"/>
          <w:sz w:val="24"/>
          <w:szCs w:val="24"/>
        </w:rPr>
      </w:pP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NIH Stroke Scale Training</w:t>
      </w: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American Academy of CME, Inc., License P0011</w:t>
      </w: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March 2018 – March 2020</w:t>
      </w:r>
    </w:p>
    <w:p w:rsidR="00B1427B" w:rsidRPr="00B1427B" w:rsidRDefault="00B1427B" w:rsidP="00B1427B">
      <w:pPr>
        <w:rPr>
          <w:rFonts w:ascii="Times New Roman" w:hAnsi="Times New Roman" w:cs="Times New Roman"/>
          <w:sz w:val="24"/>
          <w:szCs w:val="24"/>
        </w:rPr>
      </w:pP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Organizations</w:t>
      </w: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CSULB Alumni Association</w:t>
      </w: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Present</w:t>
      </w:r>
    </w:p>
    <w:p w:rsidR="00B1427B" w:rsidRPr="00B1427B" w:rsidRDefault="00B1427B" w:rsidP="00B1427B">
      <w:pPr>
        <w:rPr>
          <w:rFonts w:ascii="Times New Roman" w:hAnsi="Times New Roman" w:cs="Times New Roman"/>
          <w:sz w:val="24"/>
          <w:szCs w:val="24"/>
        </w:rPr>
      </w:pP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American Nurses Association</w:t>
      </w: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Present</w:t>
      </w:r>
    </w:p>
    <w:p w:rsidR="00B1427B" w:rsidRPr="00B1427B" w:rsidRDefault="00B1427B" w:rsidP="00B1427B">
      <w:pPr>
        <w:rPr>
          <w:rFonts w:ascii="Times New Roman" w:hAnsi="Times New Roman" w:cs="Times New Roman"/>
          <w:sz w:val="24"/>
          <w:szCs w:val="24"/>
        </w:rPr>
      </w:pP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Emergency Nurses Association</w:t>
      </w: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Present</w:t>
      </w:r>
    </w:p>
    <w:p w:rsidR="00B1427B" w:rsidRPr="00B1427B" w:rsidRDefault="00B1427B" w:rsidP="00B1427B">
      <w:pPr>
        <w:rPr>
          <w:rFonts w:ascii="Times New Roman" w:hAnsi="Times New Roman" w:cs="Times New Roman"/>
          <w:sz w:val="24"/>
          <w:szCs w:val="24"/>
        </w:rPr>
      </w:pP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Volunteer Experience &amp; Causes</w:t>
      </w: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Volunteer &amp; Officer</w:t>
      </w: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Iota Kappa Chi</w:t>
      </w: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August 2013 – December 2015(2 years 4 months</w:t>
      </w:r>
      <w:proofErr w:type="gramStart"/>
      <w:r w:rsidRPr="00B1427B">
        <w:rPr>
          <w:rFonts w:ascii="Times New Roman" w:hAnsi="Times New Roman" w:cs="Times New Roman"/>
          <w:sz w:val="24"/>
          <w:szCs w:val="24"/>
        </w:rPr>
        <w:t>)Health</w:t>
      </w:r>
      <w:proofErr w:type="gramEnd"/>
    </w:p>
    <w:p w:rsidR="00B1427B" w:rsidRPr="00B1427B" w:rsidRDefault="00B1427B" w:rsidP="00B1427B">
      <w:pPr>
        <w:rPr>
          <w:rFonts w:ascii="Times New Roman" w:hAnsi="Times New Roman" w:cs="Times New Roman"/>
          <w:sz w:val="24"/>
          <w:szCs w:val="24"/>
        </w:rPr>
      </w:pPr>
    </w:p>
    <w:p w:rsidR="00B1427B" w:rsidRPr="00B1427B" w:rsidRDefault="00B1427B" w:rsidP="00B1427B">
      <w:pPr>
        <w:rPr>
          <w:rFonts w:ascii="Times New Roman" w:hAnsi="Times New Roman" w:cs="Times New Roman"/>
          <w:sz w:val="24"/>
          <w:szCs w:val="24"/>
        </w:rPr>
      </w:pPr>
      <w:r w:rsidRPr="00B1427B">
        <w:rPr>
          <w:rFonts w:ascii="Times New Roman" w:hAnsi="Times New Roman" w:cs="Times New Roman"/>
          <w:sz w:val="24"/>
          <w:szCs w:val="24"/>
        </w:rPr>
        <w:t>Iota Kappa Chi (IKX) is the local chapter of the California Nursing Students’ Association and the National Student Nurses’ Association. The main concern of the local chapter is developing and fostering support through participation; to be responsive to all nursing students' needs by networking on local, state, and national levels; and to act as a liaison between students and faculty. Students may participate at the local, state, and/or national levels.</w:t>
      </w:r>
    </w:p>
    <w:p w:rsidR="00A727E3" w:rsidRPr="00B1427B" w:rsidRDefault="00A727E3">
      <w:pPr>
        <w:rPr>
          <w:rFonts w:ascii="Times New Roman" w:hAnsi="Times New Roman" w:cs="Times New Roman"/>
          <w:sz w:val="24"/>
          <w:szCs w:val="24"/>
        </w:rPr>
      </w:pPr>
    </w:p>
    <w:sectPr w:rsidR="00A727E3" w:rsidRPr="00B1427B" w:rsidSect="00A727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427B"/>
    <w:rsid w:val="00A727E3"/>
    <w:rsid w:val="00B142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7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427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elizabeth-wellen-rn-bsn-3590618/" TargetMode="External"/><Relationship Id="rId4" Type="http://schemas.openxmlformats.org/officeDocument/2006/relationships/hyperlink" Target="mailto:ewelle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745</Words>
  <Characters>4248</Characters>
  <Application>Microsoft Office Word</Application>
  <DocSecurity>0</DocSecurity>
  <Lines>35</Lines>
  <Paragraphs>9</Paragraphs>
  <ScaleCrop>false</ScaleCrop>
  <Company/>
  <LinksUpToDate>false</LinksUpToDate>
  <CharactersWithSpaces>4984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2020-01-20T10:15:00Z</dcterms:created>
  <dcterms:modified xsi:type="dcterms:W3CDTF">2020-01-20T10:16:00Z</dcterms:modified>
</cp:coreProperties>
</file>