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Debra Johnson, PhD, RN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 xml:space="preserve">Contact Info: </w:t>
      </w:r>
      <w:r w:rsidRPr="007E2EB8">
        <w:rPr>
          <w:rFonts w:ascii="Times New Roman" w:hAnsi="Times New Roman" w:cs="Times New Roman"/>
          <w:sz w:val="24"/>
          <w:szCs w:val="24"/>
        </w:rPr>
        <w:t>770-337-0810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E2EB8">
          <w:rPr>
            <w:rStyle w:val="Hyperlink"/>
            <w:rFonts w:ascii="Times New Roman" w:hAnsi="Times New Roman" w:cs="Times New Roman"/>
            <w:sz w:val="24"/>
            <w:szCs w:val="24"/>
          </w:rPr>
          <w:t>debra-johnson@comcast.net</w:t>
        </w:r>
      </w:hyperlink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E2EB8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https://www.linkedin.com/in/debrajohnson23</w:t>
        </w:r>
      </w:hyperlink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Operating Room and Surgical Specialty Center Manager St. Joseph's/Candler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 xml:space="preserve">Savannah, Georgia, United </w:t>
      </w:r>
      <w:r w:rsidRPr="007E2EB8">
        <w:rPr>
          <w:rFonts w:ascii="Times New Roman" w:hAnsi="Times New Roman" w:cs="Times New Roman"/>
          <w:sz w:val="24"/>
          <w:szCs w:val="24"/>
        </w:rPr>
        <w:t>States Hospital</w:t>
      </w:r>
      <w:r w:rsidRPr="007E2EB8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Previous positions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Founder | VP Surgical Nursing Operations at Leaders in the Surgical Nursing Operations Profession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Director Surgical Services at Sisters of Charity - Providence Hospitals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Education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Villanova University, Green Belt Certificate; Lean Six Sigma Certificate; Black Belt Certificate, Quality Improvement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Background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Summary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Connect with me using: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►►► debra-johnson@comcast.net ◄◄◄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All Invitations to Connect Welcome, One of my goals on LinkedIn is to become a super connector in the Surgical Nursing Operations Profession so I can be a connector for top talent in this field.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LION – LinkedIn Open Networker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lastRenderedPageBreak/>
        <w:t>****************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 xml:space="preserve">CEOs, CNOs, SVPs, Directors, Board Members, Recruiters, HR Managers, </w:t>
      </w:r>
      <w:proofErr w:type="gramStart"/>
      <w:r w:rsidRPr="007E2EB8">
        <w:rPr>
          <w:rFonts w:ascii="Times New Roman" w:hAnsi="Times New Roman" w:cs="Times New Roman"/>
          <w:sz w:val="24"/>
          <w:szCs w:val="24"/>
        </w:rPr>
        <w:t>Hiring</w:t>
      </w:r>
      <w:proofErr w:type="gramEnd"/>
      <w:r w:rsidRPr="007E2EB8">
        <w:rPr>
          <w:rFonts w:ascii="Times New Roman" w:hAnsi="Times New Roman" w:cs="Times New Roman"/>
          <w:sz w:val="24"/>
          <w:szCs w:val="24"/>
        </w:rPr>
        <w:t xml:space="preserve"> Managers connect with me to get access to my network deep in industry leadership.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****************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Dynamic healthcare professional and life-long learner!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 xml:space="preserve">To brain storm and collaborate from any of these perspectives </w:t>
      </w:r>
      <w:proofErr w:type="gramStart"/>
      <w:r w:rsidRPr="007E2EB8">
        <w:rPr>
          <w:rFonts w:ascii="Times New Roman" w:hAnsi="Times New Roman" w:cs="Times New Roman"/>
          <w:sz w:val="24"/>
          <w:szCs w:val="24"/>
        </w:rPr>
        <w:t>Call</w:t>
      </w:r>
      <w:proofErr w:type="gramEnd"/>
      <w:r w:rsidRPr="007E2EB8">
        <w:rPr>
          <w:rFonts w:ascii="Times New Roman" w:hAnsi="Times New Roman" w:cs="Times New Roman"/>
          <w:sz w:val="24"/>
          <w:szCs w:val="24"/>
        </w:rPr>
        <w:t xml:space="preserve"> me now at 770-337-0810.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Experience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Operating Room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St. Joseph's/Candler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 xml:space="preserve">July 2012 – </w:t>
      </w:r>
      <w:proofErr w:type="gramStart"/>
      <w:r w:rsidRPr="007E2EB8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7E2EB8">
        <w:rPr>
          <w:rFonts w:ascii="Times New Roman" w:hAnsi="Times New Roman" w:cs="Times New Roman"/>
          <w:sz w:val="24"/>
          <w:szCs w:val="24"/>
        </w:rPr>
        <w:t>7 years 6 months)Savannah, Georgia Area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19 Operating Rooms: Cardiovascular, Orthopedic, Neurosurgical and General Service Lines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Founder | VP Surgical Nursing Operations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Leaders in the Surgical Nursing Operations Profession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2012 – August 2012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Attending networking events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Researching Industry Leaders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Tracking Industry Trends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Participating in Industry Discussions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Director Surgical Services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Sisters of Charity - Providence Hospitals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November 2009 – April 2012(2 years 5 months</w:t>
      </w:r>
      <w:proofErr w:type="gramStart"/>
      <w:r w:rsidRPr="007E2EB8">
        <w:rPr>
          <w:rFonts w:ascii="Times New Roman" w:hAnsi="Times New Roman" w:cs="Times New Roman"/>
          <w:sz w:val="24"/>
          <w:szCs w:val="24"/>
        </w:rPr>
        <w:t>)Columbia</w:t>
      </w:r>
      <w:proofErr w:type="gramEnd"/>
      <w:r w:rsidRPr="007E2EB8">
        <w:rPr>
          <w:rFonts w:ascii="Times New Roman" w:hAnsi="Times New Roman" w:cs="Times New Roman"/>
          <w:sz w:val="24"/>
          <w:szCs w:val="24"/>
        </w:rPr>
        <w:t>, South Carolina Area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Preside over daily operations in Outpatient Services, Holding Area, 9 General Surgery OR's, CRNA Anesthesia, PACU, Central Processing and Endoscopy.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Administer $27M annual budget and supervise up to 93 FTE;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PhD, RN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Amy Cockcroft Leadership Program, University of South Carolina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2010 – 2011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 xml:space="preserve">Director Surgical Services, </w:t>
      </w:r>
      <w:proofErr w:type="spellStart"/>
      <w:r w:rsidRPr="007E2EB8">
        <w:rPr>
          <w:rFonts w:ascii="Times New Roman" w:hAnsi="Times New Roman" w:cs="Times New Roman"/>
          <w:sz w:val="24"/>
          <w:szCs w:val="24"/>
        </w:rPr>
        <w:t>Cath</w:t>
      </w:r>
      <w:proofErr w:type="spellEnd"/>
      <w:r w:rsidRPr="007E2EB8">
        <w:rPr>
          <w:rFonts w:ascii="Times New Roman" w:hAnsi="Times New Roman" w:cs="Times New Roman"/>
          <w:sz w:val="24"/>
          <w:szCs w:val="24"/>
        </w:rPr>
        <w:t xml:space="preserve"> Lab &amp; Advanced Surgery Center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E2EB8">
        <w:rPr>
          <w:rFonts w:ascii="Times New Roman" w:hAnsi="Times New Roman" w:cs="Times New Roman"/>
          <w:sz w:val="24"/>
          <w:szCs w:val="24"/>
        </w:rPr>
        <w:t>Northside</w:t>
      </w:r>
      <w:proofErr w:type="spellEnd"/>
      <w:r w:rsidRPr="007E2EB8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2008 – 2009Northside Cherokee in Canton, Georgia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Facilitated major surgical services expansion, including addition of 2 state-of-the-art integrated suites, 6-bed holding area, 12-bed PACU, isolation room, surgical supply room, and SPD;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lastRenderedPageBreak/>
        <w:t>PhD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E2EB8">
        <w:rPr>
          <w:rFonts w:ascii="Times New Roman" w:hAnsi="Times New Roman" w:cs="Times New Roman"/>
          <w:sz w:val="24"/>
          <w:szCs w:val="24"/>
        </w:rPr>
        <w:t>Capella</w:t>
      </w:r>
      <w:proofErr w:type="spellEnd"/>
      <w:r w:rsidRPr="007E2EB8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2006 – 2008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Director Surgical Services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Raleigh General Hospital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2000 – 2008Beckley, WV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E2EB8">
        <w:rPr>
          <w:rFonts w:ascii="Times New Roman" w:hAnsi="Times New Roman" w:cs="Times New Roman"/>
          <w:sz w:val="24"/>
          <w:szCs w:val="24"/>
        </w:rPr>
        <w:t>Led operations covering 7 ORs, Recovery Room, Central Sterile Services (CSS), Preadmission Testing, Outpatient Surgery, Anesthesia, and 4 Endoscopy procedure rooms.</w:t>
      </w:r>
      <w:proofErr w:type="gramEnd"/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Spearheaded $18M OR renovation and oversaw Endoscopy Unit relocation and expansion from 2 to 4 procedure rooms and added 8 patient care bays.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Grew overall OR services by 14% and endoscopy services by 33%.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Improved outpatient satisfaction scores to nearly 99%.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E2EB8">
        <w:rPr>
          <w:rFonts w:ascii="Times New Roman" w:hAnsi="Times New Roman" w:cs="Times New Roman"/>
          <w:sz w:val="24"/>
          <w:szCs w:val="24"/>
        </w:rPr>
        <w:t>Supported development of Surgical Tech Program in cooperation with Mountain State University.</w:t>
      </w:r>
      <w:proofErr w:type="gramEnd"/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Recommendations (1)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Nurse Practitioner &amp; Administrator of Ambulatory Anesthesia Program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Anesthesia Group of Onondaga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1998 – 2000Syracuse, New York Area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E2EB8">
        <w:rPr>
          <w:rFonts w:ascii="Times New Roman" w:hAnsi="Times New Roman" w:cs="Times New Roman"/>
          <w:sz w:val="24"/>
          <w:szCs w:val="24"/>
        </w:rPr>
        <w:lastRenderedPageBreak/>
        <w:t>Perioperative</w:t>
      </w:r>
      <w:proofErr w:type="spellEnd"/>
      <w:r w:rsidRPr="007E2EB8">
        <w:rPr>
          <w:rFonts w:ascii="Times New Roman" w:hAnsi="Times New Roman" w:cs="Times New Roman"/>
          <w:sz w:val="24"/>
          <w:szCs w:val="24"/>
        </w:rPr>
        <w:t>/Surgical Services Clinical Nurse Specialist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St Joseph's Hospital Health Center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1974 – 1998Syracuse, New York Area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E2EB8">
        <w:rPr>
          <w:rFonts w:ascii="Times New Roman" w:hAnsi="Times New Roman" w:cs="Times New Roman"/>
          <w:sz w:val="24"/>
          <w:szCs w:val="24"/>
        </w:rPr>
        <w:t>Perioperative</w:t>
      </w:r>
      <w:proofErr w:type="spellEnd"/>
      <w:r w:rsidRPr="007E2EB8">
        <w:rPr>
          <w:rFonts w:ascii="Times New Roman" w:hAnsi="Times New Roman" w:cs="Times New Roman"/>
          <w:sz w:val="24"/>
          <w:szCs w:val="24"/>
        </w:rPr>
        <w:t xml:space="preserve"> CNS 1993-1998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Additional Positions: Staff RN, Urology Service Coordinator, Vascular Coordinator, Charge RN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All services including open heart and neurosurgery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Education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Villanova University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Green Belt Certificate; Lean Six Sigma Certificate; Black Belt Certificate, Quality Improvement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2012 – 2013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Villanova University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3 Programs successfully completed: Green Belt; Lean Six Sigma; Black Belt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St. Joseph's Hospital School of Nursing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Registered Nurse Diploma, Registered Nursing/Registered Nurse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1971 – 1974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Auburn High School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E2EB8">
        <w:rPr>
          <w:rFonts w:ascii="Times New Roman" w:hAnsi="Times New Roman" w:cs="Times New Roman"/>
          <w:sz w:val="24"/>
          <w:szCs w:val="24"/>
        </w:rPr>
        <w:t>Capella</w:t>
      </w:r>
      <w:proofErr w:type="spellEnd"/>
      <w:r w:rsidRPr="007E2EB8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Doctor of Philosophy (PhD), Business Administration and Management, General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E2EB8">
        <w:rPr>
          <w:rFonts w:ascii="Times New Roman" w:hAnsi="Times New Roman" w:cs="Times New Roman"/>
          <w:sz w:val="24"/>
          <w:szCs w:val="24"/>
        </w:rPr>
        <w:lastRenderedPageBreak/>
        <w:t>Capella</w:t>
      </w:r>
      <w:proofErr w:type="spellEnd"/>
      <w:r w:rsidRPr="007E2EB8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Dissertation: "Job satisfaction in the operating room: An analysis of the cultural competence of nurses".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Delaware County Community College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First Assistant in Surgery, First Assisting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Delaware County Community College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Le Moyne College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Master of Business Administration (MBA), Business Administration and Management, General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Le Moyne College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State University of New York Upstate Medical University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Bachelor of Science (BS), Nursing Science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State University of New York Upstate Medical University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State University of New York Upstate Medical University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Master's degree, Nursing Science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State University of New York Upstate Medical University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 xml:space="preserve">Magna </w:t>
      </w:r>
      <w:proofErr w:type="gramStart"/>
      <w:r w:rsidRPr="007E2EB8">
        <w:rPr>
          <w:rFonts w:ascii="Times New Roman" w:hAnsi="Times New Roman" w:cs="Times New Roman"/>
          <w:sz w:val="24"/>
          <w:szCs w:val="24"/>
        </w:rPr>
        <w:t>Cum</w:t>
      </w:r>
      <w:proofErr w:type="gramEnd"/>
      <w:r w:rsidRPr="007E2EB8">
        <w:rPr>
          <w:rFonts w:ascii="Times New Roman" w:hAnsi="Times New Roman" w:cs="Times New Roman"/>
          <w:sz w:val="24"/>
          <w:szCs w:val="24"/>
        </w:rPr>
        <w:t xml:space="preserve"> Laude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Outstanding Student Award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Syracuse University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Post-Master's ANP, Family Practice Nurse/Nursing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Syracuse University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University of South Carolina-Columbia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Fellow, Amy V. Cockcroft Leadership Development Program, Nursing Leadership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University of South Carolina-Columbia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lastRenderedPageBreak/>
        <w:t>Skills &amp; Expertise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E2EB8">
        <w:rPr>
          <w:rFonts w:ascii="Times New Roman" w:hAnsi="Times New Roman" w:cs="Times New Roman"/>
          <w:sz w:val="24"/>
          <w:szCs w:val="24"/>
        </w:rPr>
        <w:t>DaVinci</w:t>
      </w:r>
      <w:proofErr w:type="spellEnd"/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Integration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Lean Operations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E2EB8">
        <w:rPr>
          <w:rFonts w:ascii="Times New Roman" w:hAnsi="Times New Roman" w:cs="Times New Roman"/>
          <w:sz w:val="24"/>
          <w:szCs w:val="24"/>
        </w:rPr>
        <w:t>Perioperative</w:t>
      </w:r>
      <w:proofErr w:type="spellEnd"/>
      <w:r w:rsidRPr="007E2EB8">
        <w:rPr>
          <w:rFonts w:ascii="Times New Roman" w:hAnsi="Times New Roman" w:cs="Times New Roman"/>
          <w:sz w:val="24"/>
          <w:szCs w:val="24"/>
        </w:rPr>
        <w:t xml:space="preserve"> Nursing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E2EB8">
        <w:rPr>
          <w:rFonts w:ascii="Times New Roman" w:hAnsi="Times New Roman" w:cs="Times New Roman"/>
          <w:sz w:val="24"/>
          <w:szCs w:val="24"/>
        </w:rPr>
        <w:t>Meditech</w:t>
      </w:r>
      <w:proofErr w:type="spellEnd"/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Leadership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Consulting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Lean Manufacturing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Healthcare Management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Nursing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High Achiever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Nursing Process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Patient Safety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Perceptive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Hospitals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Negotiation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CNOR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Spine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Emotional Intelligence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Operating Room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Clinical Research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Construction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Work Ethic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High achiever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lastRenderedPageBreak/>
        <w:t>SCIP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Research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Cultural Competency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JCAHO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Lifelong Learning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Ambulatory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Peripheral Vascular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Keen Listener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Consortium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Nursing Care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Surgical Navigation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Surgery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People Skills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Orthopedic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Healthcare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Surgical Nursing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Financial Analysis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Education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Collaboration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E2EB8">
        <w:rPr>
          <w:rFonts w:ascii="Times New Roman" w:hAnsi="Times New Roman" w:cs="Times New Roman"/>
          <w:sz w:val="24"/>
          <w:szCs w:val="24"/>
        </w:rPr>
        <w:t>Perioperative</w:t>
      </w:r>
      <w:proofErr w:type="spellEnd"/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Infection Control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Cardiac Surgery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Trust</w:t>
      </w:r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E2EB8">
        <w:rPr>
          <w:rFonts w:ascii="Times New Roman" w:hAnsi="Times New Roman" w:cs="Times New Roman"/>
          <w:sz w:val="24"/>
          <w:szCs w:val="24"/>
        </w:rPr>
        <w:t>Six Sigma</w:t>
      </w:r>
      <w:proofErr w:type="gramEnd"/>
    </w:p>
    <w:p w:rsidR="007E2EB8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t>Holistic Health</w:t>
      </w:r>
    </w:p>
    <w:p w:rsidR="003375DA" w:rsidRPr="007E2EB8" w:rsidRDefault="007E2EB8" w:rsidP="007E2EB8">
      <w:pPr>
        <w:rPr>
          <w:rFonts w:ascii="Times New Roman" w:hAnsi="Times New Roman" w:cs="Times New Roman"/>
          <w:sz w:val="24"/>
          <w:szCs w:val="24"/>
        </w:rPr>
      </w:pPr>
      <w:r w:rsidRPr="007E2EB8">
        <w:rPr>
          <w:rFonts w:ascii="Times New Roman" w:hAnsi="Times New Roman" w:cs="Times New Roman"/>
          <w:sz w:val="24"/>
          <w:szCs w:val="24"/>
        </w:rPr>
        <w:lastRenderedPageBreak/>
        <w:t>Physician Relations</w:t>
      </w:r>
    </w:p>
    <w:sectPr w:rsidR="003375DA" w:rsidRPr="007E2EB8" w:rsidSect="00B52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2EB8"/>
    <w:rsid w:val="00563AA8"/>
    <w:rsid w:val="007E2EB8"/>
    <w:rsid w:val="00B52346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2E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debrajohnson23" TargetMode="External"/><Relationship Id="rId4" Type="http://schemas.openxmlformats.org/officeDocument/2006/relationships/hyperlink" Target="mailto:debra-johnson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852</Words>
  <Characters>4860</Characters>
  <Application>Microsoft Office Word</Application>
  <DocSecurity>0</DocSecurity>
  <Lines>40</Lines>
  <Paragraphs>11</Paragraphs>
  <ScaleCrop>false</ScaleCrop>
  <Company/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2020-01-21T11:40:00Z</dcterms:created>
  <dcterms:modified xsi:type="dcterms:W3CDTF">2020-01-21T11:41:00Z</dcterms:modified>
</cp:coreProperties>
</file>