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Pam Dow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972-345-9506</w:t>
      </w:r>
    </w:p>
    <w:p w:rsid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Pr="007C732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pamalacrn@hotmail.com</w:t>
        </w:r>
      </w:hyperlink>
    </w:p>
    <w:p w:rsid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Pr="007C732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https://www.linkedin.com/in/pam-dow-790471b/</w:t>
        </w:r>
      </w:hyperlink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Case Manager Parkland Health &amp; Hospital Systems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Dallas, Texas, United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StatesHospital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&amp; Health Care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Previous positions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Paramedic Educator at UT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Southwestern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Medical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at Dallas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RN II at Parkland Hospital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Education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Navarro College, ADN, Associates of Applied Science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Background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Experience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Care Coordinator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Parkland Hospital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November 2013 – </w:t>
      </w: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Present(</w:t>
      </w:r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>6 years 2 months)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Rn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II ER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Parkland Hospital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July 2013 – </w:t>
      </w: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Present(</w:t>
      </w:r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>6 years 6 months)Dallas/Fort Worth Area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Provides care to adult and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pediatric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patients in level I trauma and Regional Burn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. Functions as team leader, triage and in all emergency </w:t>
      </w: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departments .</w:t>
      </w:r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Provides yearly staff </w:t>
      </w:r>
      <w:proofErr w:type="spellStart"/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inservices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proofErr w:type="gramEnd"/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Paramedic Educator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UT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Southwestern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Medical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at Dallas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July 2012 – October 2013(1 year 3 months)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Assistant instructor to EMT classes, providing lectures and instruction on basic life support and skills.</w:t>
      </w:r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Instructing EMT's and paramedics in clinical areas and skills labs.</w:t>
      </w:r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Providing lecture topics for paramedics.</w:t>
      </w:r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Presenting continuing education modules to Dallas Fire Department.</w:t>
      </w:r>
      <w:proofErr w:type="gramEnd"/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RN II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Parkland Hospital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May 2007 – July 2012(5 years 2 months)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Staff RN in Level I Trauma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RN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Baylor Hospital Waxahachie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November 2006 – May 2007(6 months)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Staff RN in ER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RN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Baylor University Medical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September 2003 – November 2006(3 years 2 months)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Staff nurse in level I trauma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RN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Presbyterian Hospital of Dallas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June 2002 – June 2003(1 year)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Staff RN in ER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Education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Navarro College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ADN, Associates of Applied Science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1992 – 1995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University of North Texas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1985 – 1986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University of North Texas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Skills &amp; Expertise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TNCC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PALS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Healthcare Management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Nursing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ITLS Instructor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BLS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Patient Safety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Case </w:t>
      </w:r>
      <w:proofErr w:type="spellStart"/>
      <w:r w:rsidRPr="008442F2">
        <w:rPr>
          <w:rFonts w:ascii="Times New Roman" w:hAnsi="Times New Roman" w:cs="Times New Roman"/>
          <w:sz w:val="24"/>
          <w:szCs w:val="24"/>
          <w:lang w:val="en-GB"/>
        </w:rPr>
        <w:t>Managment</w:t>
      </w:r>
      <w:proofErr w:type="spellEnd"/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Hospitals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Clinical Research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ENPC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Treatment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Emergency Nursing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ACLS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PEPP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Healthcare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8442F2">
        <w:rPr>
          <w:rFonts w:ascii="Times New Roman" w:hAnsi="Times New Roman" w:cs="Times New Roman"/>
          <w:sz w:val="24"/>
          <w:szCs w:val="24"/>
          <w:lang w:val="en-GB"/>
        </w:rPr>
        <w:t>cpr</w:t>
      </w:r>
      <w:proofErr w:type="spellEnd"/>
      <w:proofErr w:type="gramEnd"/>
      <w:r w:rsidRPr="008442F2">
        <w:rPr>
          <w:rFonts w:ascii="Times New Roman" w:hAnsi="Times New Roman" w:cs="Times New Roman"/>
          <w:sz w:val="24"/>
          <w:szCs w:val="24"/>
          <w:lang w:val="en-GB"/>
        </w:rPr>
        <w:t xml:space="preserve"> instructor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Education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Critical Care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Case Management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ACLS instructor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EMT-P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Certifications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EMT-P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, License</w:t>
      </w:r>
    </w:p>
    <w:p w:rsidR="008442F2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Registered Nurse</w:t>
      </w:r>
    </w:p>
    <w:p w:rsidR="00B866AE" w:rsidRPr="008442F2" w:rsidRDefault="008442F2" w:rsidP="008442F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442F2">
        <w:rPr>
          <w:rFonts w:ascii="Times New Roman" w:hAnsi="Times New Roman" w:cs="Times New Roman"/>
          <w:sz w:val="24"/>
          <w:szCs w:val="24"/>
          <w:lang w:val="en-GB"/>
        </w:rPr>
        <w:t>, License</w:t>
      </w:r>
    </w:p>
    <w:sectPr w:rsidR="00B866AE" w:rsidRPr="008442F2" w:rsidSect="00B8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2F2"/>
    <w:rsid w:val="008442F2"/>
    <w:rsid w:val="00B8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am-dow-790471b/" TargetMode="External"/><Relationship Id="rId4" Type="http://schemas.openxmlformats.org/officeDocument/2006/relationships/hyperlink" Target="mailto:pamalacr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2020-01-24T11:18:00Z</dcterms:created>
  <dcterms:modified xsi:type="dcterms:W3CDTF">2020-01-24T11:19:00Z</dcterms:modified>
</cp:coreProperties>
</file>