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45851">
        <w:rPr>
          <w:rFonts w:ascii="Times New Roman" w:hAnsi="Times New Roman" w:cs="Times New Roman"/>
          <w:sz w:val="24"/>
          <w:szCs w:val="24"/>
        </w:rPr>
        <w:t>Twila</w:t>
      </w:r>
      <w:proofErr w:type="spellEnd"/>
      <w:r w:rsidRPr="00E45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851">
        <w:rPr>
          <w:rFonts w:ascii="Times New Roman" w:hAnsi="Times New Roman" w:cs="Times New Roman"/>
          <w:sz w:val="24"/>
          <w:szCs w:val="24"/>
        </w:rPr>
        <w:t>Wallmann</w:t>
      </w:r>
      <w:proofErr w:type="spellEnd"/>
      <w:r w:rsidRPr="00E45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B3B67">
          <w:rPr>
            <w:rStyle w:val="Hyperlink"/>
            <w:rFonts w:ascii="Times New Roman" w:hAnsi="Times New Roman" w:cs="Times New Roman"/>
            <w:sz w:val="24"/>
            <w:szCs w:val="24"/>
          </w:rPr>
          <w:t>twallmann@aol.com</w:t>
        </w:r>
      </w:hyperlink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Pr="00E45851">
        <w:rPr>
          <w:rFonts w:ascii="Times New Roman" w:hAnsi="Times New Roman" w:cs="Times New Roman"/>
          <w:sz w:val="24"/>
          <w:szCs w:val="24"/>
        </w:rPr>
        <w:instrText>twilawallmann@att.net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B3B67">
        <w:rPr>
          <w:rStyle w:val="Hyperlink"/>
          <w:rFonts w:ascii="Times New Roman" w:hAnsi="Times New Roman" w:cs="Times New Roman"/>
          <w:sz w:val="24"/>
          <w:szCs w:val="24"/>
        </w:rPr>
        <w:t>twilawallmann@att.net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6053614356</w:t>
      </w:r>
    </w:p>
    <w:p w:rsid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B3B6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https://www.linkedin.com/in/twila-wallmann-rn-bs-mba-72730819</w:t>
        </w:r>
      </w:hyperlink>
    </w:p>
    <w:p w:rsid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RN, BS, MBA3rd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Registered Nurse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 xml:space="preserve">Sioux Falls, South Dakota, United </w:t>
      </w:r>
      <w:proofErr w:type="spellStart"/>
      <w:r w:rsidRPr="00E45851">
        <w:rPr>
          <w:rFonts w:ascii="Times New Roman" w:hAnsi="Times New Roman" w:cs="Times New Roman"/>
          <w:sz w:val="24"/>
          <w:szCs w:val="24"/>
        </w:rPr>
        <w:t>StatesOil</w:t>
      </w:r>
      <w:proofErr w:type="spellEnd"/>
      <w:r w:rsidRPr="00E45851">
        <w:rPr>
          <w:rFonts w:ascii="Times New Roman" w:hAnsi="Times New Roman" w:cs="Times New Roman"/>
          <w:sz w:val="24"/>
          <w:szCs w:val="24"/>
        </w:rPr>
        <w:t xml:space="preserve"> &amp; Energy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Previous positions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Software Proposal Writer at Baker Hughes, a GE company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GEHC Commercial Operations--Deal Support Specialist at GE Healthcare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Education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University of Phoenix, MBA, Business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Summary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Professional Experience: Commercial Operations, Commercial Deal Support, Commercial Sales &amp; Marketing, Registered Nurse w/valid SD State license, Critical Care Nursing, Nursing Management, Nursing Education, Workers Compensation Insurance Expert, Long Term Disability Insurance Reviewer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Specialties: Commercial Operations/Deal Support, Medical Systems Sales &amp; Marketing, Critical Care Nursing, Healthcare Management, Workers Compensation Insurance, Expert Witness, Cardiology, Six Sigma Green Belt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Experience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Registered Nurse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45851">
        <w:rPr>
          <w:rFonts w:ascii="Times New Roman" w:hAnsi="Times New Roman" w:cs="Times New Roman"/>
          <w:sz w:val="24"/>
          <w:szCs w:val="24"/>
        </w:rPr>
        <w:t>Avera</w:t>
      </w:r>
      <w:proofErr w:type="spellEnd"/>
      <w:r w:rsidRPr="00E45851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 xml:space="preserve">March 2019 – </w:t>
      </w:r>
      <w:proofErr w:type="gramStart"/>
      <w:r w:rsidRPr="00E4585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45851">
        <w:rPr>
          <w:rFonts w:ascii="Times New Roman" w:hAnsi="Times New Roman" w:cs="Times New Roman"/>
          <w:sz w:val="24"/>
          <w:szCs w:val="24"/>
        </w:rPr>
        <w:t>10 months)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E45851">
        <w:rPr>
          <w:rFonts w:ascii="Times New Roman" w:hAnsi="Times New Roman" w:cs="Times New Roman"/>
          <w:sz w:val="24"/>
          <w:szCs w:val="24"/>
        </w:rPr>
        <w:t xml:space="preserve">Reclaiming my purpose as a caregiver: healing the sick, tending to the wounded, protecting the injured and nurturing those who </w:t>
      </w:r>
      <w:proofErr w:type="spellStart"/>
      <w:r w:rsidRPr="00E45851">
        <w:rPr>
          <w:rFonts w:ascii="Times New Roman" w:hAnsi="Times New Roman" w:cs="Times New Roman"/>
          <w:sz w:val="24"/>
          <w:szCs w:val="24"/>
        </w:rPr>
        <w:t>can not</w:t>
      </w:r>
      <w:proofErr w:type="spellEnd"/>
      <w:r w:rsidRPr="00E45851">
        <w:rPr>
          <w:rFonts w:ascii="Times New Roman" w:hAnsi="Times New Roman" w:cs="Times New Roman"/>
          <w:sz w:val="24"/>
          <w:szCs w:val="24"/>
        </w:rPr>
        <w:t xml:space="preserve"> yet care for themselves, regardless of age, race, religion or gender.</w:t>
      </w:r>
      <w:proofErr w:type="gramEnd"/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Software Proposal Writer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Baker Hughes, a GE company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September 2017 – March 2019(1 year 6 months)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E45851">
        <w:rPr>
          <w:rFonts w:ascii="Times New Roman" w:hAnsi="Times New Roman" w:cs="Times New Roman"/>
          <w:sz w:val="24"/>
          <w:szCs w:val="24"/>
        </w:rPr>
        <w:t>Creating proposals for Baker Hughes GE Digital (BHGE) Sales, selling GE Digital and BHGE software and services to Oil &amp; Gas customers.</w:t>
      </w:r>
      <w:proofErr w:type="gramEnd"/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GEHC Commercial Operations--Deal Support Specialist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GE Healthcare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lastRenderedPageBreak/>
        <w:t>April 2010 – September 2017(7 years 5 months)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Instilling and managing GE Regulatory Compliance while driving SIMPLIFICATION and LEAN across GE Healthcare medical systems sales proposal Response process.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Interventional Systems Marketing Manager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GE Healthcare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October 2000 – April 2010(9 years 6 months</w:t>
      </w:r>
      <w:proofErr w:type="gramStart"/>
      <w:r w:rsidRPr="00E45851">
        <w:rPr>
          <w:rFonts w:ascii="Times New Roman" w:hAnsi="Times New Roman" w:cs="Times New Roman"/>
          <w:sz w:val="24"/>
          <w:szCs w:val="24"/>
        </w:rPr>
        <w:t>)Milwaukee</w:t>
      </w:r>
      <w:proofErr w:type="gramEnd"/>
      <w:r w:rsidRPr="00E45851">
        <w:rPr>
          <w:rFonts w:ascii="Times New Roman" w:hAnsi="Times New Roman" w:cs="Times New Roman"/>
          <w:sz w:val="24"/>
          <w:szCs w:val="24"/>
        </w:rPr>
        <w:t>, WI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Operations management of proposal Response process for US Interventional Cardiology Sales &amp; Marketing Team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Business Development Rep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45851">
        <w:rPr>
          <w:rFonts w:ascii="Times New Roman" w:hAnsi="Times New Roman" w:cs="Times New Roman"/>
          <w:sz w:val="24"/>
          <w:szCs w:val="24"/>
        </w:rPr>
        <w:t>MicroMedical</w:t>
      </w:r>
      <w:proofErr w:type="spellEnd"/>
      <w:r w:rsidRPr="00E45851">
        <w:rPr>
          <w:rFonts w:ascii="Times New Roman" w:hAnsi="Times New Roman" w:cs="Times New Roman"/>
          <w:sz w:val="24"/>
          <w:szCs w:val="24"/>
        </w:rPr>
        <w:t xml:space="preserve"> Systems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January 1999 – October 2000(1 year 9 months)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E45851">
        <w:rPr>
          <w:rFonts w:ascii="Times New Roman" w:hAnsi="Times New Roman" w:cs="Times New Roman"/>
          <w:sz w:val="24"/>
          <w:szCs w:val="24"/>
        </w:rPr>
        <w:t xml:space="preserve">Responsible for Sales &amp; Marketing of ACC and STS Certified databases, which integrated into the larger Cardiology information system (CVIS) for national </w:t>
      </w:r>
      <w:proofErr w:type="spellStart"/>
      <w:r w:rsidRPr="00E45851">
        <w:rPr>
          <w:rFonts w:ascii="Times New Roman" w:hAnsi="Times New Roman" w:cs="Times New Roman"/>
          <w:sz w:val="24"/>
          <w:szCs w:val="24"/>
        </w:rPr>
        <w:t>cath</w:t>
      </w:r>
      <w:proofErr w:type="spellEnd"/>
      <w:r w:rsidRPr="00E45851">
        <w:rPr>
          <w:rFonts w:ascii="Times New Roman" w:hAnsi="Times New Roman" w:cs="Times New Roman"/>
          <w:sz w:val="24"/>
          <w:szCs w:val="24"/>
        </w:rPr>
        <w:t xml:space="preserve"> lab procedural outcomes reporting.</w:t>
      </w:r>
      <w:proofErr w:type="gramEnd"/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SD State Manager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Concentra Managed Care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January 1995 – December 1998(3 years 11 months)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E45851">
        <w:rPr>
          <w:rFonts w:ascii="Times New Roman" w:hAnsi="Times New Roman" w:cs="Times New Roman"/>
          <w:sz w:val="24"/>
          <w:szCs w:val="24"/>
        </w:rPr>
        <w:t>Managed two SD Branch offices, providing Nurse Case Management services to insurance companies writing Work Comp and long term disability in the state.</w:t>
      </w:r>
      <w:proofErr w:type="gramEnd"/>
      <w:r w:rsidRPr="00E45851">
        <w:rPr>
          <w:rFonts w:ascii="Times New Roman" w:hAnsi="Times New Roman" w:cs="Times New Roman"/>
          <w:sz w:val="24"/>
          <w:szCs w:val="24"/>
        </w:rPr>
        <w:t xml:space="preserve"> Formulated Return to Work plans engaging the employer, the doctor and the injured/disabled worker.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Education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University of Phoenix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MBA, Business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2004 – 2009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University of Phoenix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South Dakota State University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BS, Nursing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1984 – 1988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South Dakota State University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SD Nurses Association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Rapid City Regional Hospital School of Nursing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 xml:space="preserve">RN Diploma </w:t>
      </w:r>
      <w:proofErr w:type="gramStart"/>
      <w:r w:rsidRPr="00E45851">
        <w:rPr>
          <w:rFonts w:ascii="Times New Roman" w:hAnsi="Times New Roman" w:cs="Times New Roman"/>
          <w:sz w:val="24"/>
          <w:szCs w:val="24"/>
        </w:rPr>
        <w:t>program ,</w:t>
      </w:r>
      <w:proofErr w:type="gramEnd"/>
      <w:r w:rsidRPr="00E45851">
        <w:rPr>
          <w:rFonts w:ascii="Times New Roman" w:hAnsi="Times New Roman" w:cs="Times New Roman"/>
          <w:sz w:val="24"/>
          <w:szCs w:val="24"/>
        </w:rPr>
        <w:t xml:space="preserve"> Nursing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lastRenderedPageBreak/>
        <w:t>1981 – 1984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Languages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English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Workers Compensation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Cross-functional Team Leadership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Sales Support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Radiology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Managed Care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Interventional Cardiology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Healthcare Management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Expert Witness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Critical Care Medicine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Nursing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Healthcare Industry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Inside Sales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Nursing Education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Cardiology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Sales Operations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Medical Devices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Healthcare Information Technology (HIT)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Nursing Administration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Healthcare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Product Marketing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Commercial Operations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Certifications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 xml:space="preserve">Six Sigma Green </w:t>
      </w:r>
      <w:proofErr w:type="gramStart"/>
      <w:r w:rsidRPr="00E45851">
        <w:rPr>
          <w:rFonts w:ascii="Times New Roman" w:hAnsi="Times New Roman" w:cs="Times New Roman"/>
          <w:sz w:val="24"/>
          <w:szCs w:val="24"/>
        </w:rPr>
        <w:t>Belt</w:t>
      </w:r>
      <w:proofErr w:type="gramEnd"/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, License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Registered Nurse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South Dakota Board of Nursing, License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August 1984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Courses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Rapid City Regional Hospital School of Nursing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Nursing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Organizations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American Nurses' Association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Present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 xml:space="preserve">Causes </w:t>
      </w:r>
      <w:proofErr w:type="spellStart"/>
      <w:r w:rsidRPr="00E45851">
        <w:rPr>
          <w:rFonts w:ascii="Times New Roman" w:hAnsi="Times New Roman" w:cs="Times New Roman"/>
          <w:sz w:val="24"/>
          <w:szCs w:val="24"/>
        </w:rPr>
        <w:t>Twila</w:t>
      </w:r>
      <w:proofErr w:type="spellEnd"/>
      <w:r w:rsidRPr="00E45851">
        <w:rPr>
          <w:rFonts w:ascii="Times New Roman" w:hAnsi="Times New Roman" w:cs="Times New Roman"/>
          <w:sz w:val="24"/>
          <w:szCs w:val="24"/>
        </w:rPr>
        <w:t xml:space="preserve"> cares about: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Children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Civil Rights and Social Action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Education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lastRenderedPageBreak/>
        <w:t>Environment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Health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Human Rights</w:t>
      </w:r>
    </w:p>
    <w:p w:rsidR="00E45851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Politics</w:t>
      </w:r>
    </w:p>
    <w:p w:rsidR="00645D80" w:rsidRPr="00E45851" w:rsidRDefault="00E45851" w:rsidP="00E458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5851">
        <w:rPr>
          <w:rFonts w:ascii="Times New Roman" w:hAnsi="Times New Roman" w:cs="Times New Roman"/>
          <w:sz w:val="24"/>
          <w:szCs w:val="24"/>
        </w:rPr>
        <w:t>Science and Technology</w:t>
      </w:r>
    </w:p>
    <w:sectPr w:rsidR="00645D80" w:rsidRPr="00E45851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5851"/>
    <w:rsid w:val="00182322"/>
    <w:rsid w:val="002F04E4"/>
    <w:rsid w:val="00387C98"/>
    <w:rsid w:val="005F4BD5"/>
    <w:rsid w:val="0078140E"/>
    <w:rsid w:val="009B6D3E"/>
    <w:rsid w:val="00AD0517"/>
    <w:rsid w:val="00B0715D"/>
    <w:rsid w:val="00BE7011"/>
    <w:rsid w:val="00C26FE6"/>
    <w:rsid w:val="00C329E1"/>
    <w:rsid w:val="00E4585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8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58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13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1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9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4298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712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610939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684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460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37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8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7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331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4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3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361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3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593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4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310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2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44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520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760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wila-wallmann-rn-bs-mba-72730819" TargetMode="External"/><Relationship Id="rId4" Type="http://schemas.openxmlformats.org/officeDocument/2006/relationships/hyperlink" Target="mailto:twallmann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2020-01-27T12:02:00Z</dcterms:created>
  <dcterms:modified xsi:type="dcterms:W3CDTF">2020-01-27T12:04:00Z</dcterms:modified>
</cp:coreProperties>
</file>