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Robert Holmes</w:t>
      </w:r>
    </w:p>
    <w:p w:rsid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4300B">
          <w:rPr>
            <w:rStyle w:val="Hyperlink"/>
            <w:rFonts w:ascii="Times New Roman" w:hAnsi="Times New Roman" w:cs="Times New Roman"/>
            <w:sz w:val="24"/>
            <w:szCs w:val="24"/>
          </w:rPr>
          <w:t>rholmes13@wi.rr.com</w:t>
        </w:r>
      </w:hyperlink>
    </w:p>
    <w:p w:rsid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4300B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https://www.linkedin.com/in/robert-holmes-4b3b7873/</w:t>
        </w:r>
      </w:hyperlink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Hospital &amp; Health Care Professional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 xml:space="preserve">Milwaukee, Wisconsin, United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StatesHospital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&amp; Health Care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Education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University, Associate of Science (A.S.), Registered Nursing/Registered Nurse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Background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Summary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EDUCATION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University, Milwaukee, WI December 2012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Associates of Science, Nursing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UW-Milwaukee, Milwaukee, WI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Bachelor of Fine Arts, Film/Photography December 1980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LICENSURE/ CERTIFICATIONS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Wisconsin Registered Nurse # 194904-30 February 2013- Present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CPR, American Heart Association BLS September 2011- Present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NURSING CLINICAL EXPERIENCE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0684">
        <w:rPr>
          <w:rFonts w:ascii="Times New Roman" w:hAnsi="Times New Roman" w:cs="Times New Roman"/>
          <w:sz w:val="24"/>
          <w:szCs w:val="24"/>
        </w:rPr>
        <w:t>Over 300 Clinical hours of nursing training at two nursing colleges.</w:t>
      </w:r>
      <w:proofErr w:type="gramEnd"/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St. Luke’s Hospital, Milwaukee, WI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Orthopedics Department December 2012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General Surgery Floor January 2012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Psychiatric Department December 2011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lastRenderedPageBreak/>
        <w:t xml:space="preserve">• Managed multiple patient care, administered medications, documented and diagnosed utilizing data from </w:t>
      </w:r>
      <w:proofErr w:type="gramStart"/>
      <w:r w:rsidRPr="000F0684">
        <w:rPr>
          <w:rFonts w:ascii="Times New Roman" w:hAnsi="Times New Roman" w:cs="Times New Roman"/>
          <w:sz w:val="24"/>
          <w:szCs w:val="24"/>
        </w:rPr>
        <w:t>EPIC(</w:t>
      </w:r>
      <w:proofErr w:type="gramEnd"/>
      <w:r w:rsidRPr="000F0684">
        <w:rPr>
          <w:rFonts w:ascii="Times New Roman" w:hAnsi="Times New Roman" w:cs="Times New Roman"/>
          <w:sz w:val="24"/>
          <w:szCs w:val="24"/>
        </w:rPr>
        <w:t xml:space="preserve"> electronic health records system)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• Care for multiple patients with gastrointestinal disease encompassing NG tubes, bladder irrigation and wound care for amputation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• Therapeutic interaction involving redirection and distraction for schizoaffective patients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St. Francis Hospital, Milwaukee, WI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Maternity Floor December 2011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• Assessed premature babies born to drug addicted mothers, provided comfort and encouragement to the mother, along with assessments of newborns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0684">
        <w:rPr>
          <w:rFonts w:ascii="Times New Roman" w:hAnsi="Times New Roman" w:cs="Times New Roman"/>
          <w:sz w:val="24"/>
          <w:szCs w:val="24"/>
        </w:rPr>
        <w:t>Zablocki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VA Hospital, Milwaukee, WI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9C Long Term Care Facility January 2005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 xml:space="preserve">• Provided care for disabled veteran’s including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ostomy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care, NG tubes and wound care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Mount Carmel Nursing Home, Milwaukee, WI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Alexian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Village, Milwaukee, WI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Clinical Rotation January 2004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• Care and treatment of elderly population with chronic disabilities. Provided nursing care for multiple patients with chronic medical conditions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Experience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Psychiatric Registered Nurse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Behavioral Health Division Milwaukee County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 xml:space="preserve">October 2013 – </w:t>
      </w:r>
      <w:proofErr w:type="gramStart"/>
      <w:r w:rsidRPr="000F0684">
        <w:rPr>
          <w:rFonts w:ascii="Times New Roman" w:hAnsi="Times New Roman" w:cs="Times New Roman"/>
          <w:sz w:val="24"/>
          <w:szCs w:val="24"/>
        </w:rPr>
        <w:t>Present(</w:t>
      </w:r>
      <w:proofErr w:type="gramEnd"/>
      <w:r w:rsidRPr="000F0684">
        <w:rPr>
          <w:rFonts w:ascii="Times New Roman" w:hAnsi="Times New Roman" w:cs="Times New Roman"/>
          <w:sz w:val="24"/>
          <w:szCs w:val="24"/>
        </w:rPr>
        <w:t>6 years 3 months)Greater Milwaukee Area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RN on 43A ITU unit Milwaukee County Behavioral Health Division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lastRenderedPageBreak/>
        <w:t>Education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Associate of Science (A.S.), Registered Nursing/Registered Nurse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2010 – 2012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 xml:space="preserve">Cardinal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Stritch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Bachelor of Fine Arts (B.F.A.), Cinematography and Film/Video Production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1977 – 1980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University of Wisconsin-Milwaukee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 xml:space="preserve">Operated motion picture cameras,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steadicam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, filmed documentaries,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commerical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TV, major motion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pictures.Motion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picture still photographer. Hammer grip, Assistant camera, Focus puller, Dolly grip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Grip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electric</w:t>
      </w:r>
      <w:proofErr w:type="gramStart"/>
      <w:r w:rsidRPr="000F0684">
        <w:rPr>
          <w:rFonts w:ascii="Times New Roman" w:hAnsi="Times New Roman" w:cs="Times New Roman"/>
          <w:sz w:val="24"/>
          <w:szCs w:val="24"/>
        </w:rPr>
        <w:t>,Set</w:t>
      </w:r>
      <w:proofErr w:type="spellEnd"/>
      <w:proofErr w:type="gramEnd"/>
      <w:r w:rsidRPr="000F0684">
        <w:rPr>
          <w:rFonts w:ascii="Times New Roman" w:hAnsi="Times New Roman" w:cs="Times New Roman"/>
          <w:sz w:val="24"/>
          <w:szCs w:val="24"/>
        </w:rPr>
        <w:t xml:space="preserve"> design, Film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loader,Film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editor,Laboratory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processing,Jib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arm operator.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Activities and Societies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 xml:space="preserve">American Society of Cinematographers, </w:t>
      </w:r>
      <w:proofErr w:type="spellStart"/>
      <w:r w:rsidRPr="000F0684">
        <w:rPr>
          <w:rFonts w:ascii="Times New Roman" w:hAnsi="Times New Roman" w:cs="Times New Roman"/>
          <w:sz w:val="24"/>
          <w:szCs w:val="24"/>
        </w:rPr>
        <w:t>Stedicam</w:t>
      </w:r>
      <w:proofErr w:type="spellEnd"/>
      <w:r w:rsidRPr="000F0684">
        <w:rPr>
          <w:rFonts w:ascii="Times New Roman" w:hAnsi="Times New Roman" w:cs="Times New Roman"/>
          <w:sz w:val="24"/>
          <w:szCs w:val="24"/>
        </w:rPr>
        <w:t xml:space="preserve"> Operators Association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Skills &amp; Expertise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Medical Terminology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Hospitals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Clinical Research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Camera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EMR</w:t>
      </w:r>
    </w:p>
    <w:p w:rsidR="000F0684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t>ACLS</w:t>
      </w:r>
    </w:p>
    <w:p w:rsidR="002A52F9" w:rsidRPr="000F0684" w:rsidRDefault="000F0684" w:rsidP="000F0684">
      <w:pPr>
        <w:rPr>
          <w:rFonts w:ascii="Times New Roman" w:hAnsi="Times New Roman" w:cs="Times New Roman"/>
          <w:sz w:val="24"/>
          <w:szCs w:val="24"/>
        </w:rPr>
      </w:pPr>
      <w:r w:rsidRPr="000F0684">
        <w:rPr>
          <w:rFonts w:ascii="Times New Roman" w:hAnsi="Times New Roman" w:cs="Times New Roman"/>
          <w:sz w:val="24"/>
          <w:szCs w:val="24"/>
        </w:rPr>
        <w:lastRenderedPageBreak/>
        <w:t>Critical Care</w:t>
      </w:r>
    </w:p>
    <w:sectPr w:rsidR="002A52F9" w:rsidRPr="000F0684" w:rsidSect="002A5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684"/>
    <w:rsid w:val="000F0684"/>
    <w:rsid w:val="002A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robert-holmes-4b3b7873/" TargetMode="External"/><Relationship Id="rId4" Type="http://schemas.openxmlformats.org/officeDocument/2006/relationships/hyperlink" Target="mailto:rholmes13@wi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vmurthy01</dc:creator>
  <cp:lastModifiedBy>vmurthy01</cp:lastModifiedBy>
  <cp:revision>1</cp:revision>
  <dcterms:created xsi:type="dcterms:W3CDTF">2020-01-28T09:34:00Z</dcterms:created>
  <dcterms:modified xsi:type="dcterms:W3CDTF">2020-01-28T09:35:00Z</dcterms:modified>
</cp:coreProperties>
</file>