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Smogoleski</w:t>
      </w:r>
      <w:proofErr w:type="spell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262-993-3334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54688">
          <w:rPr>
            <w:rStyle w:val="Hyperlink"/>
            <w:rFonts w:ascii="Times New Roman" w:hAnsi="Times New Roman" w:cs="Times New Roman"/>
            <w:sz w:val="24"/>
            <w:szCs w:val="24"/>
          </w:rPr>
          <w:t>cmsmogoleski@wi.rr.com</w:t>
        </w:r>
      </w:hyperlink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54688">
          <w:rPr>
            <w:rStyle w:val="Hyperlink"/>
            <w:rFonts w:ascii="Times New Roman" w:hAnsi="Times New Roman" w:cs="Times New Roman"/>
            <w:sz w:val="24"/>
            <w:szCs w:val="24"/>
          </w:rPr>
          <w:t>marysmogoleski@gmail.com</w:t>
        </w:r>
      </w:hyperlink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5468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https://www.linkedin.com/in/mary-smogoleski-3aaa2420</w:t>
        </w:r>
      </w:hyperlink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Registered Nurse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Brookfield, Wisconsin, United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454688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Previous positions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Registered Nurse Nursing Supervisor at HCR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CBRF-CNA at Linden Heights, Waukesha, WI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Education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Waukesha County Technical College, Associates Degree, Registered Nursing/Registered Nurse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Background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Summary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688">
        <w:rPr>
          <w:rFonts w:ascii="Times New Roman" w:hAnsi="Times New Roman" w:cs="Times New Roman"/>
          <w:sz w:val="24"/>
          <w:szCs w:val="24"/>
        </w:rPr>
        <w:t>Providing compassionate and heartfelt care to patients and families during a time in lives that is like no other.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Strong understanding of chronic or terminal illnesses.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Ability to work in many different environments, homes, long term care facility and other residential senior living arrangements.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Strong background in patient’s vital parameters and treatment under a physician’s supervision.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Managing pain, breathing and behavioral issues.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In-depth information about medications administration and communicating with an interdisciplinary team regarding acute and long term emergencies that can be faced at end of life.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Provide symptom management and education to patients and families. Extensive knowledge and treatment of pressure wound, intravenous pain management, chest tube and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PleurX</w:t>
      </w:r>
      <w:proofErr w:type="spellEnd"/>
      <w:r w:rsidRPr="00454688">
        <w:rPr>
          <w:rFonts w:ascii="Times New Roman" w:hAnsi="Times New Roman" w:cs="Times New Roman"/>
          <w:sz w:val="24"/>
          <w:szCs w:val="24"/>
        </w:rPr>
        <w:t xml:space="preserve"> drainage systems. Able to make sound decisions, maintain calm composure and facilitate best healthcare services of patients.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688">
        <w:rPr>
          <w:rFonts w:ascii="Times New Roman" w:hAnsi="Times New Roman" w:cs="Times New Roman"/>
          <w:sz w:val="24"/>
          <w:szCs w:val="24"/>
        </w:rPr>
        <w:t>Case Management Nurse with a demonstrated history of working in the hospital &amp; health care industry.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Skilled in Sales, Healthcare Management, Healthcare, Medicine, and Cardiopulmonary Resuscitation (CPR).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Associates Degree focused in Registered Nursing/Registered Nurse from Waukesha County Technical College.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Experience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lastRenderedPageBreak/>
        <w:t>RN Case Manager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688">
        <w:rPr>
          <w:rFonts w:ascii="Times New Roman" w:hAnsi="Times New Roman" w:cs="Times New Roman"/>
          <w:sz w:val="24"/>
          <w:szCs w:val="24"/>
        </w:rPr>
        <w:t>AseraCare</w:t>
      </w:r>
      <w:proofErr w:type="spell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December 2016 –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>3 years 1 month)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688">
        <w:rPr>
          <w:rFonts w:ascii="Times New Roman" w:hAnsi="Times New Roman" w:cs="Times New Roman"/>
          <w:sz w:val="24"/>
          <w:szCs w:val="24"/>
        </w:rPr>
        <w:t>Providing compassionate and heartfelt care to patients and families during a time in lives that is like no other.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Strong understanding of chronic or terminal illnesses.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Ability to work in many different environments, homes, long term care facility and other residential senior living arrangements.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Strong background in patient’s vital parameters and treatment under a physician’s supervision.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Managing pain, breathing and behavioral issues.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In-depth information about medications administration and communicating with an interdisciplinary team regarding acute and long term emergencies that can be faced at end of life.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Provide symptom management and education to patients and families. Extensive knowledge and treatment of pressure wound, intravenous pain management, chest tube and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PleurX</w:t>
      </w:r>
      <w:proofErr w:type="spellEnd"/>
      <w:r w:rsidRPr="00454688">
        <w:rPr>
          <w:rFonts w:ascii="Times New Roman" w:hAnsi="Times New Roman" w:cs="Times New Roman"/>
          <w:sz w:val="24"/>
          <w:szCs w:val="24"/>
        </w:rPr>
        <w:t xml:space="preserve"> drainage systems. Able to make sound decisions, maintain calm composure and facilitate best healthcare services of patients.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Registered Nurse Nursing Supervisor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HCR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ManorCare</w:t>
      </w:r>
      <w:proofErr w:type="spell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May 2014 – December 2016(2 years 7 months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)Pewaukee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>, WI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688">
        <w:rPr>
          <w:rFonts w:ascii="Times New Roman" w:hAnsi="Times New Roman" w:cs="Times New Roman"/>
          <w:sz w:val="24"/>
          <w:szCs w:val="24"/>
        </w:rPr>
        <w:t>Skilled Nursing care to assisted living, post-acute medical, rehabilitation care, hospice care, home health and rehabilitation therapy.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Responsible for supervision of nursing personnel to ensure patient needs are met to professional standards.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Following physician orders, center policies and procedures and federal, state and local guidelines.</w:t>
      </w:r>
      <w:proofErr w:type="gram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CBRF-CNA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Linden Heights, Waukesha, WI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January 2011 – May 2014(3 years 4 months)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lastRenderedPageBreak/>
        <w:t>Administer medications including narcotics to patients in a timely, safe, right route, dosage and right patient. I managed wound care, personal cares, vitals, patient teaching and assessment.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Special Education/Kindergarten Assistant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Burleigh Elementary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October 2007 – June 2012(4 years 8 months)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Helped special need children manage their day in school, tutored in reading and math. Kindergarten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assistant,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assisted Kindergarten teacher in the education of the students. Lunchroom paraprofessional I managed the safety and behavior of the students during lunch and recess.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Front Desk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688">
        <w:rPr>
          <w:rFonts w:ascii="Times New Roman" w:hAnsi="Times New Roman" w:cs="Times New Roman"/>
          <w:sz w:val="24"/>
          <w:szCs w:val="24"/>
        </w:rPr>
        <w:t>Bluemound</w:t>
      </w:r>
      <w:proofErr w:type="spellEnd"/>
      <w:r w:rsidRPr="00454688">
        <w:rPr>
          <w:rFonts w:ascii="Times New Roman" w:hAnsi="Times New Roman" w:cs="Times New Roman"/>
          <w:sz w:val="24"/>
          <w:szCs w:val="24"/>
        </w:rPr>
        <w:t xml:space="preserve"> Elite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June 2008 – June 2009(1 year)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688">
        <w:rPr>
          <w:rFonts w:ascii="Times New Roman" w:hAnsi="Times New Roman" w:cs="Times New Roman"/>
          <w:sz w:val="24"/>
          <w:szCs w:val="24"/>
        </w:rPr>
        <w:t>Managed scheduling for activities in the health club.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Including payments, dues and purchases.</w:t>
      </w:r>
      <w:proofErr w:type="gramEnd"/>
      <w:r w:rsidRPr="00454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88">
        <w:rPr>
          <w:rFonts w:ascii="Times New Roman" w:hAnsi="Times New Roman" w:cs="Times New Roman"/>
          <w:sz w:val="24"/>
          <w:szCs w:val="24"/>
        </w:rPr>
        <w:t>Insured patient safety and security.</w:t>
      </w:r>
      <w:proofErr w:type="gram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Education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Associates Degree, Registered Nursing/Registered Nurse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2009 – 2016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University of WI-Stout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Bachelor of Science, Business Administration and Management, General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lastRenderedPageBreak/>
        <w:t>1984 – 1988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Leadership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Sales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Team Player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Healthcare Management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Mental Health Care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Nursing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Patient centered, safe, nursing management skills for a diverse population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Medical Surgical experience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 xml:space="preserve">Focus in a multi-tasking </w:t>
      </w:r>
      <w:proofErr w:type="spellStart"/>
      <w:r w:rsidRPr="00454688">
        <w:rPr>
          <w:rFonts w:ascii="Times New Roman" w:hAnsi="Times New Roman" w:cs="Times New Roman"/>
          <w:sz w:val="24"/>
          <w:szCs w:val="24"/>
        </w:rPr>
        <w:t>enviroment</w:t>
      </w:r>
      <w:proofErr w:type="spellEnd"/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Wound Care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Patient Safety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Hospitals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Long-term Care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Compassion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Budgets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Compassionate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Patient Education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Home Care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Healthcare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Medicine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Vital Signs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lastRenderedPageBreak/>
        <w:t>Dependable/Reliable</w:t>
      </w:r>
    </w:p>
    <w:p w:rsidR="00454688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CPR Certified</w:t>
      </w:r>
    </w:p>
    <w:p w:rsidR="0045028C" w:rsidRPr="00454688" w:rsidRDefault="00454688" w:rsidP="00454688">
      <w:pPr>
        <w:rPr>
          <w:rFonts w:ascii="Times New Roman" w:hAnsi="Times New Roman" w:cs="Times New Roman"/>
          <w:sz w:val="24"/>
          <w:szCs w:val="24"/>
        </w:rPr>
      </w:pPr>
      <w:r w:rsidRPr="00454688">
        <w:rPr>
          <w:rFonts w:ascii="Times New Roman" w:hAnsi="Times New Roman" w:cs="Times New Roman"/>
          <w:sz w:val="24"/>
          <w:szCs w:val="24"/>
        </w:rPr>
        <w:t>Rehabilitation</w:t>
      </w:r>
    </w:p>
    <w:sectPr w:rsidR="0045028C" w:rsidRPr="00454688" w:rsidSect="0045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688"/>
    <w:rsid w:val="0045028C"/>
    <w:rsid w:val="0045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ary-smogoleski-3aaa2420" TargetMode="External"/><Relationship Id="rId5" Type="http://schemas.openxmlformats.org/officeDocument/2006/relationships/hyperlink" Target="mailto:marysmogoleski@gmail.com" TargetMode="External"/><Relationship Id="rId4" Type="http://schemas.openxmlformats.org/officeDocument/2006/relationships/hyperlink" Target="mailto:cmsmogoleski@wi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2020-01-30T09:55:00Z</dcterms:created>
  <dcterms:modified xsi:type="dcterms:W3CDTF">2020-01-30T09:56:00Z</dcterms:modified>
</cp:coreProperties>
</file>