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6A" w:rsidRDefault="00874F6A" w:rsidP="00874F6A">
      <w:pPr>
        <w:pStyle w:val="NoSpacing"/>
        <w:rPr>
          <w:rFonts w:ascii="Arial" w:hAnsi="Arial" w:cs="Arial"/>
          <w:sz w:val="20"/>
          <w:szCs w:val="20"/>
        </w:rPr>
      </w:pPr>
      <w:r>
        <w:rPr>
          <w:rFonts w:ascii="Arial" w:hAnsi="Arial" w:cs="Arial"/>
          <w:sz w:val="20"/>
          <w:szCs w:val="20"/>
        </w:rPr>
        <w:t xml:space="preserve">Taylor </w:t>
      </w:r>
      <w:proofErr w:type="spellStart"/>
      <w:r>
        <w:rPr>
          <w:rFonts w:ascii="Arial" w:hAnsi="Arial" w:cs="Arial"/>
          <w:sz w:val="20"/>
          <w:szCs w:val="20"/>
        </w:rPr>
        <w:t>Funderburk</w:t>
      </w:r>
      <w:proofErr w:type="spellEnd"/>
      <w:r>
        <w:rPr>
          <w:rFonts w:ascii="Arial" w:hAnsi="Arial" w:cs="Arial"/>
          <w:sz w:val="20"/>
          <w:szCs w:val="20"/>
        </w:rPr>
        <w:t xml:space="preserve"> RN BSN</w:t>
      </w:r>
    </w:p>
    <w:p w:rsidR="00874F6A" w:rsidRDefault="00874F6A" w:rsidP="00874F6A">
      <w:pPr>
        <w:pStyle w:val="NoSpacing"/>
        <w:rPr>
          <w:rFonts w:ascii="Arial" w:hAnsi="Arial" w:cs="Arial"/>
          <w:sz w:val="20"/>
          <w:szCs w:val="20"/>
        </w:rPr>
      </w:pPr>
      <w:hyperlink r:id="rId4" w:history="1">
        <w:r w:rsidRPr="00655124">
          <w:rPr>
            <w:rStyle w:val="Hyperlink"/>
            <w:rFonts w:ascii="Arial" w:hAnsi="Arial" w:cs="Arial"/>
            <w:sz w:val="20"/>
            <w:szCs w:val="20"/>
          </w:rPr>
          <w:t>tfunderburk@luc.edu</w:t>
        </w:r>
      </w:hyperlink>
    </w:p>
    <w:p w:rsidR="00874F6A" w:rsidRPr="00874F6A" w:rsidRDefault="00874F6A" w:rsidP="00874F6A">
      <w:pPr>
        <w:pStyle w:val="NoSpacing"/>
        <w:rPr>
          <w:rFonts w:ascii="Arial" w:hAnsi="Arial" w:cs="Arial"/>
          <w:sz w:val="20"/>
          <w:szCs w:val="20"/>
        </w:rPr>
      </w:pPr>
      <w:hyperlink r:id="rId5" w:history="1">
        <w:r>
          <w:rPr>
            <w:rStyle w:val="Hyperlink"/>
          </w:rPr>
          <w:t>https://www.linkedin.com/in/taylorfunderburk/</w:t>
        </w:r>
      </w:hyperlink>
    </w:p>
    <w:p w:rsidR="00874F6A" w:rsidRPr="00874F6A" w:rsidRDefault="00874F6A" w:rsidP="00874F6A">
      <w:pPr>
        <w:pStyle w:val="NoSpacing"/>
        <w:rPr>
          <w:rFonts w:ascii="Arial" w:hAnsi="Arial" w:cs="Arial"/>
          <w:sz w:val="20"/>
          <w:szCs w:val="20"/>
        </w:rPr>
      </w:pPr>
      <w:proofErr w:type="gramStart"/>
      <w:r w:rsidRPr="00874F6A">
        <w:rPr>
          <w:rFonts w:ascii="Arial" w:hAnsi="Arial" w:cs="Arial"/>
          <w:sz w:val="20"/>
          <w:szCs w:val="20"/>
        </w:rPr>
        <w:t>Critical Care Registered Nurse at Kindred Healthcare.</w:t>
      </w:r>
      <w:proofErr w:type="gramEnd"/>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xml:space="preserve">Chicago, Illinois, United </w:t>
      </w:r>
      <w:proofErr w:type="spellStart"/>
      <w:r w:rsidRPr="00874F6A">
        <w:rPr>
          <w:rFonts w:ascii="Arial" w:hAnsi="Arial" w:cs="Arial"/>
          <w:sz w:val="20"/>
          <w:szCs w:val="20"/>
        </w:rPr>
        <w:t>StatesHospital</w:t>
      </w:r>
      <w:proofErr w:type="spellEnd"/>
      <w:r w:rsidRPr="00874F6A">
        <w:rPr>
          <w:rFonts w:ascii="Arial" w:hAnsi="Arial" w:cs="Arial"/>
          <w:sz w:val="20"/>
          <w:szCs w:val="20"/>
        </w:rPr>
        <w:t xml:space="preserve"> &amp; Health Care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Previous positions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xml:space="preserve">RN at </w:t>
      </w:r>
      <w:proofErr w:type="spellStart"/>
      <w:r w:rsidRPr="00874F6A">
        <w:rPr>
          <w:rFonts w:ascii="Arial" w:hAnsi="Arial" w:cs="Arial"/>
          <w:sz w:val="20"/>
          <w:szCs w:val="20"/>
        </w:rPr>
        <w:t>NorthShore</w:t>
      </w:r>
      <w:proofErr w:type="spellEnd"/>
      <w:r w:rsidRPr="00874F6A">
        <w:rPr>
          <w:rFonts w:ascii="Arial" w:hAnsi="Arial" w:cs="Arial"/>
          <w:sz w:val="20"/>
          <w:szCs w:val="20"/>
        </w:rPr>
        <w:t xml:space="preserve"> University </w:t>
      </w:r>
      <w:proofErr w:type="spellStart"/>
      <w:r w:rsidRPr="00874F6A">
        <w:rPr>
          <w:rFonts w:ascii="Arial" w:hAnsi="Arial" w:cs="Arial"/>
          <w:sz w:val="20"/>
          <w:szCs w:val="20"/>
        </w:rPr>
        <w:t>HealthSystem</w:t>
      </w:r>
      <w:proofErr w:type="spellEnd"/>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xml:space="preserve">Outpatient Patient Care </w:t>
      </w:r>
      <w:proofErr w:type="spellStart"/>
      <w:r w:rsidRPr="00874F6A">
        <w:rPr>
          <w:rFonts w:ascii="Arial" w:hAnsi="Arial" w:cs="Arial"/>
          <w:sz w:val="20"/>
          <w:szCs w:val="20"/>
        </w:rPr>
        <w:t>Asscoiate</w:t>
      </w:r>
      <w:proofErr w:type="spellEnd"/>
      <w:r w:rsidRPr="00874F6A">
        <w:rPr>
          <w:rFonts w:ascii="Arial" w:hAnsi="Arial" w:cs="Arial"/>
          <w:sz w:val="20"/>
          <w:szCs w:val="20"/>
        </w:rPr>
        <w:t xml:space="preserve"> at </w:t>
      </w:r>
      <w:proofErr w:type="spellStart"/>
      <w:r w:rsidRPr="00874F6A">
        <w:rPr>
          <w:rFonts w:ascii="Arial" w:hAnsi="Arial" w:cs="Arial"/>
          <w:sz w:val="20"/>
          <w:szCs w:val="20"/>
        </w:rPr>
        <w:t>Shriners</w:t>
      </w:r>
      <w:proofErr w:type="spellEnd"/>
      <w:r w:rsidRPr="00874F6A">
        <w:rPr>
          <w:rFonts w:ascii="Arial" w:hAnsi="Arial" w:cs="Arial"/>
          <w:sz w:val="20"/>
          <w:szCs w:val="20"/>
        </w:rPr>
        <w:t xml:space="preserve"> Hospitals for Children Chicago</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Education</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Resurrection University, Bachelor of Science (BS), Nursing Science</w:t>
      </w:r>
    </w:p>
    <w:p w:rsid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Experience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Critical Care Registered Nurse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Kindred Healthcare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xml:space="preserve">June 2019 – </w:t>
      </w:r>
      <w:proofErr w:type="gramStart"/>
      <w:r w:rsidRPr="00874F6A">
        <w:rPr>
          <w:rFonts w:ascii="Arial" w:hAnsi="Arial" w:cs="Arial"/>
          <w:sz w:val="20"/>
          <w:szCs w:val="20"/>
        </w:rPr>
        <w:t>Present(</w:t>
      </w:r>
      <w:proofErr w:type="gramEnd"/>
      <w:r w:rsidRPr="00874F6A">
        <w:rPr>
          <w:rFonts w:ascii="Arial" w:hAnsi="Arial" w:cs="Arial"/>
          <w:sz w:val="20"/>
          <w:szCs w:val="20"/>
        </w:rPr>
        <w:t>8 months)</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Registered Nurse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HOME HEALTH ONE, LTD</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xml:space="preserve">March 2019 – </w:t>
      </w:r>
      <w:proofErr w:type="gramStart"/>
      <w:r w:rsidRPr="00874F6A">
        <w:rPr>
          <w:rFonts w:ascii="Arial" w:hAnsi="Arial" w:cs="Arial"/>
          <w:sz w:val="20"/>
          <w:szCs w:val="20"/>
        </w:rPr>
        <w:t>Present(</w:t>
      </w:r>
      <w:proofErr w:type="gramEnd"/>
      <w:r w:rsidRPr="00874F6A">
        <w:rPr>
          <w:rFonts w:ascii="Arial" w:hAnsi="Arial" w:cs="Arial"/>
          <w:sz w:val="20"/>
          <w:szCs w:val="20"/>
        </w:rPr>
        <w:t>11 months)Westmont, Illinois</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Ensuring the delivery of skilled nursing care while implementing patient home care plans under physician supervision, for individual patients in their home. Assessing and documenting patient condition, vitals, managing wound care, administrating/reconciling medication, while providing ongoing education to both the patient and their family.</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RN</w:t>
      </w:r>
    </w:p>
    <w:p w:rsidR="00874F6A" w:rsidRPr="00874F6A" w:rsidRDefault="00874F6A" w:rsidP="00874F6A">
      <w:pPr>
        <w:pStyle w:val="NoSpacing"/>
        <w:rPr>
          <w:rFonts w:ascii="Arial" w:hAnsi="Arial" w:cs="Arial"/>
          <w:sz w:val="20"/>
          <w:szCs w:val="20"/>
        </w:rPr>
      </w:pPr>
      <w:proofErr w:type="spellStart"/>
      <w:r w:rsidRPr="00874F6A">
        <w:rPr>
          <w:rFonts w:ascii="Arial" w:hAnsi="Arial" w:cs="Arial"/>
          <w:sz w:val="20"/>
          <w:szCs w:val="20"/>
        </w:rPr>
        <w:t>NorthShore</w:t>
      </w:r>
      <w:proofErr w:type="spellEnd"/>
      <w:r w:rsidRPr="00874F6A">
        <w:rPr>
          <w:rFonts w:ascii="Arial" w:hAnsi="Arial" w:cs="Arial"/>
          <w:sz w:val="20"/>
          <w:szCs w:val="20"/>
        </w:rPr>
        <w:t xml:space="preserve"> University </w:t>
      </w:r>
      <w:proofErr w:type="spellStart"/>
      <w:r w:rsidRPr="00874F6A">
        <w:rPr>
          <w:rFonts w:ascii="Arial" w:hAnsi="Arial" w:cs="Arial"/>
          <w:sz w:val="20"/>
          <w:szCs w:val="20"/>
        </w:rPr>
        <w:t>HealthSystem</w:t>
      </w:r>
      <w:proofErr w:type="spellEnd"/>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October 2018 – February 2019(4 months</w:t>
      </w:r>
      <w:proofErr w:type="gramStart"/>
      <w:r w:rsidRPr="00874F6A">
        <w:rPr>
          <w:rFonts w:ascii="Arial" w:hAnsi="Arial" w:cs="Arial"/>
          <w:sz w:val="20"/>
          <w:szCs w:val="20"/>
        </w:rPr>
        <w:t>)Skokie</w:t>
      </w:r>
      <w:proofErr w:type="gramEnd"/>
      <w:r w:rsidRPr="00874F6A">
        <w:rPr>
          <w:rFonts w:ascii="Arial" w:hAnsi="Arial" w:cs="Arial"/>
          <w:sz w:val="20"/>
          <w:szCs w:val="20"/>
        </w:rPr>
        <w:t>, Illinois</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Provided quality patient care for up to 7 patients at a time on stroke and telemetry unit.</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Obtained NIHSS Stroke Certification, and gained experience in stroke patient assessments.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Well versed in stroke protocol based on best practices.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xml:space="preserve">• Completed cardiac </w:t>
      </w:r>
      <w:proofErr w:type="spellStart"/>
      <w:r w:rsidRPr="00874F6A">
        <w:rPr>
          <w:rFonts w:ascii="Arial" w:hAnsi="Arial" w:cs="Arial"/>
          <w:sz w:val="20"/>
          <w:szCs w:val="20"/>
        </w:rPr>
        <w:t>dysrhythmia</w:t>
      </w:r>
      <w:proofErr w:type="spellEnd"/>
      <w:r w:rsidRPr="00874F6A">
        <w:rPr>
          <w:rFonts w:ascii="Arial" w:hAnsi="Arial" w:cs="Arial"/>
          <w:sz w:val="20"/>
          <w:szCs w:val="20"/>
        </w:rPr>
        <w:t xml:space="preserve"> education and assessed telemetry monitoring throughout shift.</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Established professional relationships and communication with staff, patients, and physicians.</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xml:space="preserve">Outpatient Patient Care </w:t>
      </w:r>
      <w:proofErr w:type="spellStart"/>
      <w:r w:rsidRPr="00874F6A">
        <w:rPr>
          <w:rFonts w:ascii="Arial" w:hAnsi="Arial" w:cs="Arial"/>
          <w:sz w:val="20"/>
          <w:szCs w:val="20"/>
        </w:rPr>
        <w:t>Asscoiate</w:t>
      </w:r>
      <w:proofErr w:type="spellEnd"/>
    </w:p>
    <w:p w:rsidR="00874F6A" w:rsidRPr="00874F6A" w:rsidRDefault="00874F6A" w:rsidP="00874F6A">
      <w:pPr>
        <w:pStyle w:val="NoSpacing"/>
        <w:rPr>
          <w:rFonts w:ascii="Arial" w:hAnsi="Arial" w:cs="Arial"/>
          <w:sz w:val="20"/>
          <w:szCs w:val="20"/>
        </w:rPr>
      </w:pPr>
      <w:proofErr w:type="spellStart"/>
      <w:r w:rsidRPr="00874F6A">
        <w:rPr>
          <w:rFonts w:ascii="Arial" w:hAnsi="Arial" w:cs="Arial"/>
          <w:sz w:val="20"/>
          <w:szCs w:val="20"/>
        </w:rPr>
        <w:t>Shriners</w:t>
      </w:r>
      <w:proofErr w:type="spellEnd"/>
      <w:r w:rsidRPr="00874F6A">
        <w:rPr>
          <w:rFonts w:ascii="Arial" w:hAnsi="Arial" w:cs="Arial"/>
          <w:sz w:val="20"/>
          <w:szCs w:val="20"/>
        </w:rPr>
        <w:t xml:space="preserve"> Hospitals for Children Chicago</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November 2014 – April 2017(2 years 5 months</w:t>
      </w:r>
      <w:proofErr w:type="gramStart"/>
      <w:r w:rsidRPr="00874F6A">
        <w:rPr>
          <w:rFonts w:ascii="Arial" w:hAnsi="Arial" w:cs="Arial"/>
          <w:sz w:val="20"/>
          <w:szCs w:val="20"/>
        </w:rPr>
        <w:t>)Chicago</w:t>
      </w:r>
      <w:proofErr w:type="gramEnd"/>
      <w:r w:rsidRPr="00874F6A">
        <w:rPr>
          <w:rFonts w:ascii="Arial" w:hAnsi="Arial" w:cs="Arial"/>
          <w:sz w:val="20"/>
          <w:szCs w:val="20"/>
        </w:rPr>
        <w:t>, Illinois</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proofErr w:type="gramStart"/>
      <w:r w:rsidRPr="00874F6A">
        <w:rPr>
          <w:rFonts w:ascii="Arial" w:hAnsi="Arial" w:cs="Arial"/>
          <w:sz w:val="20"/>
          <w:szCs w:val="20"/>
        </w:rPr>
        <w:t>Facilitating the Intake on both new and existing patients with an emphasis on time management.</w:t>
      </w:r>
      <w:proofErr w:type="gramEnd"/>
      <w:r w:rsidRPr="00874F6A">
        <w:rPr>
          <w:rFonts w:ascii="Arial" w:hAnsi="Arial" w:cs="Arial"/>
          <w:sz w:val="20"/>
          <w:szCs w:val="20"/>
        </w:rPr>
        <w:t xml:space="preserve"> Working with Cleft Lip and Palate patients during weekly "full team day" (multi-physician and specialist assessments for </w:t>
      </w:r>
      <w:proofErr w:type="gramStart"/>
      <w:r w:rsidRPr="00874F6A">
        <w:rPr>
          <w:rFonts w:ascii="Arial" w:hAnsi="Arial" w:cs="Arial"/>
          <w:sz w:val="20"/>
          <w:szCs w:val="20"/>
        </w:rPr>
        <w:t>both patients</w:t>
      </w:r>
      <w:proofErr w:type="gramEnd"/>
      <w:r w:rsidRPr="00874F6A">
        <w:rPr>
          <w:rFonts w:ascii="Arial" w:hAnsi="Arial" w:cs="Arial"/>
          <w:sz w:val="20"/>
          <w:szCs w:val="20"/>
        </w:rPr>
        <w:t>, ages 0-21, requiring multiple and progressive surgical procedures).</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xml:space="preserve">In addition to intake on other various clinics (General orthopedic, Spine, Muscular Dystrophy, CP, </w:t>
      </w:r>
      <w:proofErr w:type="spellStart"/>
      <w:r w:rsidRPr="00874F6A">
        <w:rPr>
          <w:rFonts w:ascii="Arial" w:hAnsi="Arial" w:cs="Arial"/>
          <w:sz w:val="20"/>
          <w:szCs w:val="20"/>
        </w:rPr>
        <w:t>Spina</w:t>
      </w:r>
      <w:proofErr w:type="spellEnd"/>
      <w:r w:rsidRPr="00874F6A">
        <w:rPr>
          <w:rFonts w:ascii="Arial" w:hAnsi="Arial" w:cs="Arial"/>
          <w:sz w:val="20"/>
          <w:szCs w:val="20"/>
        </w:rPr>
        <w:t xml:space="preserve"> Bifida, Neurology, Physical rehabilitation and medicine, thoracic, neurology, rheumatology)</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Inpatient Patient Care Associate</w:t>
      </w:r>
    </w:p>
    <w:p w:rsidR="00874F6A" w:rsidRPr="00874F6A" w:rsidRDefault="00874F6A" w:rsidP="00874F6A">
      <w:pPr>
        <w:pStyle w:val="NoSpacing"/>
        <w:rPr>
          <w:rFonts w:ascii="Arial" w:hAnsi="Arial" w:cs="Arial"/>
          <w:sz w:val="20"/>
          <w:szCs w:val="20"/>
        </w:rPr>
      </w:pPr>
      <w:proofErr w:type="spellStart"/>
      <w:r w:rsidRPr="00874F6A">
        <w:rPr>
          <w:rFonts w:ascii="Arial" w:hAnsi="Arial" w:cs="Arial"/>
          <w:sz w:val="20"/>
          <w:szCs w:val="20"/>
        </w:rPr>
        <w:t>Shriners</w:t>
      </w:r>
      <w:proofErr w:type="spellEnd"/>
      <w:r w:rsidRPr="00874F6A">
        <w:rPr>
          <w:rFonts w:ascii="Arial" w:hAnsi="Arial" w:cs="Arial"/>
          <w:sz w:val="20"/>
          <w:szCs w:val="20"/>
        </w:rPr>
        <w:t xml:space="preserve"> Hospitals for Children Chicago</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December 2016 – March 2017(3 months</w:t>
      </w:r>
      <w:proofErr w:type="gramStart"/>
      <w:r w:rsidRPr="00874F6A">
        <w:rPr>
          <w:rFonts w:ascii="Arial" w:hAnsi="Arial" w:cs="Arial"/>
          <w:sz w:val="20"/>
          <w:szCs w:val="20"/>
        </w:rPr>
        <w:t>)Chicago</w:t>
      </w:r>
      <w:proofErr w:type="gramEnd"/>
      <w:r w:rsidRPr="00874F6A">
        <w:rPr>
          <w:rFonts w:ascii="Arial" w:hAnsi="Arial" w:cs="Arial"/>
          <w:sz w:val="20"/>
          <w:szCs w:val="20"/>
        </w:rPr>
        <w:t>, Il</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Substitute Teacher's Aide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NSSED</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lastRenderedPageBreak/>
        <w:t>August 2013 – October 2014(1 year 2 months</w:t>
      </w:r>
      <w:proofErr w:type="gramStart"/>
      <w:r w:rsidRPr="00874F6A">
        <w:rPr>
          <w:rFonts w:ascii="Arial" w:hAnsi="Arial" w:cs="Arial"/>
          <w:sz w:val="20"/>
          <w:szCs w:val="20"/>
        </w:rPr>
        <w:t>)Glenview</w:t>
      </w:r>
      <w:proofErr w:type="gramEnd"/>
      <w:r w:rsidRPr="00874F6A">
        <w:rPr>
          <w:rFonts w:ascii="Arial" w:hAnsi="Arial" w:cs="Arial"/>
          <w:sz w:val="20"/>
          <w:szCs w:val="20"/>
        </w:rPr>
        <w:t xml:space="preserve">, </w:t>
      </w:r>
      <w:proofErr w:type="spellStart"/>
      <w:r w:rsidRPr="00874F6A">
        <w:rPr>
          <w:rFonts w:ascii="Arial" w:hAnsi="Arial" w:cs="Arial"/>
          <w:sz w:val="20"/>
          <w:szCs w:val="20"/>
        </w:rPr>
        <w:t>il</w:t>
      </w:r>
      <w:proofErr w:type="spellEnd"/>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(Temporary position)</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-Completed main objective of position: assisted in the transition of previous respite care student from his home 1:1 home setting, to more structured classroom setting.</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-Kept a running and working classroom in a classroom of 8 boys, ranging from slight to profound on the autism scale.</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xml:space="preserve">-Worked with communication devices for the non verbal. Both </w:t>
      </w:r>
      <w:proofErr w:type="spellStart"/>
      <w:r w:rsidRPr="00874F6A">
        <w:rPr>
          <w:rFonts w:ascii="Arial" w:hAnsi="Arial" w:cs="Arial"/>
          <w:sz w:val="20"/>
          <w:szCs w:val="20"/>
        </w:rPr>
        <w:t>Ipad</w:t>
      </w:r>
      <w:proofErr w:type="spellEnd"/>
      <w:r w:rsidRPr="00874F6A">
        <w:rPr>
          <w:rFonts w:ascii="Arial" w:hAnsi="Arial" w:cs="Arial"/>
          <w:sz w:val="20"/>
          <w:szCs w:val="20"/>
        </w:rPr>
        <w:t>/device programs were used, as well as static models depending on students’ comprehension level.</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-Assessed and documented individuals’ progress based on basic class rules, while collecting data on key points from the set of goals created for each student.</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Respite Care Aide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Private Families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May 2013 – October 2013(5 months</w:t>
      </w:r>
      <w:proofErr w:type="gramStart"/>
      <w:r w:rsidRPr="00874F6A">
        <w:rPr>
          <w:rFonts w:ascii="Arial" w:hAnsi="Arial" w:cs="Arial"/>
          <w:sz w:val="20"/>
          <w:szCs w:val="20"/>
        </w:rPr>
        <w:t>)Glenview</w:t>
      </w:r>
      <w:proofErr w:type="gramEnd"/>
      <w:r w:rsidRPr="00874F6A">
        <w:rPr>
          <w:rFonts w:ascii="Arial" w:hAnsi="Arial" w:cs="Arial"/>
          <w:sz w:val="20"/>
          <w:szCs w:val="20"/>
        </w:rPr>
        <w:t>, IL</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-Utilized private ABA training working with a non verbal autistic child.</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xml:space="preserve">-Worked with </w:t>
      </w:r>
      <w:proofErr w:type="gramStart"/>
      <w:r w:rsidRPr="00874F6A">
        <w:rPr>
          <w:rFonts w:ascii="Arial" w:hAnsi="Arial" w:cs="Arial"/>
          <w:sz w:val="20"/>
          <w:szCs w:val="20"/>
        </w:rPr>
        <w:t>both parents</w:t>
      </w:r>
      <w:proofErr w:type="gramEnd"/>
      <w:r w:rsidRPr="00874F6A">
        <w:rPr>
          <w:rFonts w:ascii="Arial" w:hAnsi="Arial" w:cs="Arial"/>
          <w:sz w:val="20"/>
          <w:szCs w:val="20"/>
        </w:rPr>
        <w:t>, teachers, and behavioral specialists to create a set of goals specific to student’s learning plan</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-Trained in communication device programs used by and designed for the non verbal.</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proofErr w:type="gramStart"/>
      <w:r w:rsidRPr="00874F6A">
        <w:rPr>
          <w:rFonts w:ascii="Arial" w:hAnsi="Arial" w:cs="Arial"/>
          <w:sz w:val="20"/>
          <w:szCs w:val="20"/>
        </w:rPr>
        <w:t>volunteer</w:t>
      </w:r>
      <w:proofErr w:type="gramEnd"/>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Youth Rugby CPS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2012 – 2013</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Student</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Loyola University Chicago</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August 2009 – August 2012(3 years)</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Received B.S. in Psychology with concentration in social sciences</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proofErr w:type="spellStart"/>
      <w:r w:rsidRPr="00874F6A">
        <w:rPr>
          <w:rFonts w:ascii="Arial" w:hAnsi="Arial" w:cs="Arial"/>
          <w:sz w:val="20"/>
          <w:szCs w:val="20"/>
        </w:rPr>
        <w:t>Phonathon</w:t>
      </w:r>
      <w:proofErr w:type="spellEnd"/>
      <w:r w:rsidRPr="00874F6A">
        <w:rPr>
          <w:rFonts w:ascii="Arial" w:hAnsi="Arial" w:cs="Arial"/>
          <w:sz w:val="20"/>
          <w:szCs w:val="20"/>
        </w:rPr>
        <w:t xml:space="preserve"> Caller</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Loyola University Chicago</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August 2011 – June 2012(10 months</w:t>
      </w:r>
      <w:proofErr w:type="gramStart"/>
      <w:r w:rsidRPr="00874F6A">
        <w:rPr>
          <w:rFonts w:ascii="Arial" w:hAnsi="Arial" w:cs="Arial"/>
          <w:sz w:val="20"/>
          <w:szCs w:val="20"/>
        </w:rPr>
        <w:t>)Greater</w:t>
      </w:r>
      <w:proofErr w:type="gramEnd"/>
      <w:r w:rsidRPr="00874F6A">
        <w:rPr>
          <w:rFonts w:ascii="Arial" w:hAnsi="Arial" w:cs="Arial"/>
          <w:sz w:val="20"/>
          <w:szCs w:val="20"/>
        </w:rPr>
        <w:t xml:space="preserve"> Chicago Area</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proofErr w:type="gramStart"/>
      <w:r w:rsidRPr="00874F6A">
        <w:rPr>
          <w:rFonts w:ascii="Arial" w:hAnsi="Arial" w:cs="Arial"/>
          <w:sz w:val="20"/>
          <w:szCs w:val="20"/>
        </w:rPr>
        <w:t>Raised</w:t>
      </w:r>
      <w:proofErr w:type="gramEnd"/>
      <w:r w:rsidRPr="00874F6A">
        <w:rPr>
          <w:rFonts w:ascii="Arial" w:hAnsi="Arial" w:cs="Arial"/>
          <w:sz w:val="20"/>
          <w:szCs w:val="20"/>
        </w:rPr>
        <w:t xml:space="preserve"> over 90 pledges totaling over $6500 for student scholarships to advance educational opportunities while maintaining a healthy relationship between Loyola and potential donors.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Awarded Caller of the Week (February 2012)</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Rehabilitative Services Associate (Unpaid Internship)</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Thresholds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January 2012 – May 2012(4 months</w:t>
      </w:r>
      <w:proofErr w:type="gramStart"/>
      <w:r w:rsidRPr="00874F6A">
        <w:rPr>
          <w:rFonts w:ascii="Arial" w:hAnsi="Arial" w:cs="Arial"/>
          <w:sz w:val="20"/>
          <w:szCs w:val="20"/>
        </w:rPr>
        <w:t>)Greater</w:t>
      </w:r>
      <w:proofErr w:type="gramEnd"/>
      <w:r w:rsidRPr="00874F6A">
        <w:rPr>
          <w:rFonts w:ascii="Arial" w:hAnsi="Arial" w:cs="Arial"/>
          <w:sz w:val="20"/>
          <w:szCs w:val="20"/>
        </w:rPr>
        <w:t xml:space="preserve"> Chicago Area</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Utilized communication and interpersonal skills with both members and co-workers at residential IDDT facility</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Co-created and led on-site New Life Recovery Skills Group</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Supervised day end group</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lastRenderedPageBreak/>
        <w:t>- Ensured that assigned members take medications regularly and on schedule.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Analyzed, translated, and organized, member interactions into Medicaid billing system (Harmony)</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Education</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Resurrection University</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Bachelor of Science (BS), Nursing Science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2016 – 2018</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Resurrection University</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Loyola University of Chicago</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Bachelor of Science (B.S.), Psychology</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2009 – 2012</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Loyola University of Chicago</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Activities and Societies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xml:space="preserve">Loyola University </w:t>
      </w:r>
      <w:proofErr w:type="spellStart"/>
      <w:r w:rsidRPr="00874F6A">
        <w:rPr>
          <w:rFonts w:ascii="Arial" w:hAnsi="Arial" w:cs="Arial"/>
          <w:sz w:val="20"/>
          <w:szCs w:val="20"/>
        </w:rPr>
        <w:t>Chcago</w:t>
      </w:r>
      <w:proofErr w:type="spellEnd"/>
      <w:r w:rsidRPr="00874F6A">
        <w:rPr>
          <w:rFonts w:ascii="Arial" w:hAnsi="Arial" w:cs="Arial"/>
          <w:sz w:val="20"/>
          <w:szCs w:val="20"/>
        </w:rPr>
        <w:t xml:space="preserve"> Women's Rugby, Environmental Brigades</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West Chicago high school</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2004 – 2008</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Activities and Societies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 xml:space="preserve">Chorus, </w:t>
      </w:r>
      <w:proofErr w:type="spellStart"/>
      <w:r w:rsidRPr="00874F6A">
        <w:rPr>
          <w:rFonts w:ascii="Arial" w:hAnsi="Arial" w:cs="Arial"/>
          <w:sz w:val="20"/>
          <w:szCs w:val="20"/>
        </w:rPr>
        <w:t>Womens</w:t>
      </w:r>
      <w:proofErr w:type="spellEnd"/>
      <w:r w:rsidRPr="00874F6A">
        <w:rPr>
          <w:rFonts w:ascii="Arial" w:hAnsi="Arial" w:cs="Arial"/>
          <w:sz w:val="20"/>
          <w:szCs w:val="20"/>
        </w:rPr>
        <w:t xml:space="preserve"> Volleyball</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Languages</w:t>
      </w:r>
    </w:p>
    <w:p w:rsidR="00874F6A" w:rsidRPr="00874F6A" w:rsidRDefault="00874F6A" w:rsidP="00874F6A">
      <w:pPr>
        <w:pStyle w:val="NoSpacing"/>
        <w:rPr>
          <w:rFonts w:ascii="Arial" w:hAnsi="Arial" w:cs="Arial"/>
          <w:sz w:val="20"/>
          <w:szCs w:val="20"/>
        </w:rPr>
      </w:pPr>
      <w:proofErr w:type="spellStart"/>
      <w:proofErr w:type="gramStart"/>
      <w:r w:rsidRPr="00874F6A">
        <w:rPr>
          <w:rFonts w:ascii="Arial" w:hAnsi="Arial" w:cs="Arial"/>
          <w:sz w:val="20"/>
          <w:szCs w:val="20"/>
        </w:rPr>
        <w:t>spanish</w:t>
      </w:r>
      <w:proofErr w:type="spellEnd"/>
      <w:proofErr w:type="gramEnd"/>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Limited working proficiency</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proofErr w:type="spellStart"/>
      <w:proofErr w:type="gramStart"/>
      <w:r w:rsidRPr="00874F6A">
        <w:rPr>
          <w:rFonts w:ascii="Arial" w:hAnsi="Arial" w:cs="Arial"/>
          <w:sz w:val="20"/>
          <w:szCs w:val="20"/>
        </w:rPr>
        <w:t>english</w:t>
      </w:r>
      <w:proofErr w:type="spellEnd"/>
      <w:proofErr w:type="gramEnd"/>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Native or bilingual proficiency</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Skills &amp; Expertise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Pediatrics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Leadership</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Inpatient Care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Applied Behavior Analysis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Outpatient Surgery</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Communication</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Long Term Acute Care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Time Management</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Cerner</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SPSS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Hospitals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Nonprofits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Microsoft Excel</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Acute Care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Volunteering</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Childcare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Outpatient Orthopedics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Clinical Research</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Telemetry</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Microsoft Office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Community Outreach</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Fundraising</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Quality Patient Care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ECG Interpretation</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Customer Service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lastRenderedPageBreak/>
        <w:t>PowerPoint</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Social Services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Special Education</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Evidence-Based Practice (EBP)</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Teaching</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Teamwork</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Home Health Agencies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Direct Patient Care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Autism</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Electronic Medical Record (EMR)</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Psychology</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Team Building</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Care Plans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Healthcare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Cardiopulmonary Resuscitation (CPR)</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Microsoft Word</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Case Management</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Patient Assessment</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Pediatric Advanced Life Support (PALS)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Advanced Cardiac Life Support (ACLS)</w:t>
      </w:r>
    </w:p>
    <w:p w:rsidR="00874F6A" w:rsidRDefault="00874F6A" w:rsidP="00874F6A">
      <w:pPr>
        <w:pStyle w:val="NoSpacing"/>
        <w:rPr>
          <w:rFonts w:ascii="Arial" w:hAnsi="Arial" w:cs="Arial"/>
          <w:sz w:val="20"/>
          <w:szCs w:val="20"/>
        </w:rPr>
      </w:pPr>
      <w:r w:rsidRPr="00874F6A">
        <w:rPr>
          <w:rFonts w:ascii="Arial" w:hAnsi="Arial" w:cs="Arial"/>
          <w:sz w:val="20"/>
          <w:szCs w:val="20"/>
        </w:rPr>
        <w:t>Basic Life Support (BLS)</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Certifications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Paraprofessional</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State and NCLB, License 1082803</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June 2013</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Nursing Assistant</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Illinois Department of Public Health, License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June 2014</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BLS for Healthcare Providers (CPR &amp; AED)</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American Heart Association, License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August 2018 – August 2020</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Registered Professional Nurse (RN)</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State of Illinois, License</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July 2018 – May 2020</w:t>
      </w:r>
    </w:p>
    <w:p w:rsidR="00874F6A" w:rsidRPr="00874F6A" w:rsidRDefault="00874F6A" w:rsidP="00874F6A">
      <w:pPr>
        <w:pStyle w:val="NoSpacing"/>
        <w:rPr>
          <w:rFonts w:ascii="Arial" w:hAnsi="Arial" w:cs="Arial"/>
          <w:sz w:val="20"/>
          <w:szCs w:val="20"/>
        </w:rPr>
      </w:pP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Advanced Pediatric Life Support (PALS)</w:t>
      </w:r>
    </w:p>
    <w:p w:rsidR="00874F6A" w:rsidRPr="00874F6A" w:rsidRDefault="00874F6A" w:rsidP="00874F6A">
      <w:pPr>
        <w:pStyle w:val="NoSpacing"/>
        <w:rPr>
          <w:rFonts w:ascii="Arial" w:hAnsi="Arial" w:cs="Arial"/>
          <w:sz w:val="20"/>
          <w:szCs w:val="20"/>
        </w:rPr>
      </w:pPr>
      <w:r w:rsidRPr="00874F6A">
        <w:rPr>
          <w:rFonts w:ascii="Arial" w:hAnsi="Arial" w:cs="Arial"/>
          <w:sz w:val="20"/>
          <w:szCs w:val="20"/>
        </w:rPr>
        <w:t>American Heart Association, License</w:t>
      </w:r>
    </w:p>
    <w:p w:rsidR="00C84CC9" w:rsidRPr="00874F6A" w:rsidRDefault="00874F6A" w:rsidP="00874F6A">
      <w:pPr>
        <w:pStyle w:val="NoSpacing"/>
        <w:rPr>
          <w:rFonts w:ascii="Arial" w:hAnsi="Arial" w:cs="Arial"/>
          <w:sz w:val="20"/>
          <w:szCs w:val="20"/>
        </w:rPr>
      </w:pPr>
      <w:r w:rsidRPr="00874F6A">
        <w:rPr>
          <w:rFonts w:ascii="Arial" w:hAnsi="Arial" w:cs="Arial"/>
          <w:sz w:val="20"/>
          <w:szCs w:val="20"/>
        </w:rPr>
        <w:t>August 2018 – August 2020</w:t>
      </w:r>
    </w:p>
    <w:sectPr w:rsidR="00C84CC9" w:rsidRPr="00874F6A" w:rsidSect="00C84C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F6A"/>
    <w:rsid w:val="00874F6A"/>
    <w:rsid w:val="00C84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4F6A"/>
    <w:pPr>
      <w:spacing w:after="0" w:line="240" w:lineRule="auto"/>
    </w:pPr>
  </w:style>
  <w:style w:type="character" w:styleId="Hyperlink">
    <w:name w:val="Hyperlink"/>
    <w:basedOn w:val="DefaultParagraphFont"/>
    <w:uiPriority w:val="99"/>
    <w:unhideWhenUsed/>
    <w:rsid w:val="00874F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2704365">
      <w:bodyDiv w:val="1"/>
      <w:marLeft w:val="0"/>
      <w:marRight w:val="0"/>
      <w:marTop w:val="0"/>
      <w:marBottom w:val="0"/>
      <w:divBdr>
        <w:top w:val="none" w:sz="0" w:space="0" w:color="auto"/>
        <w:left w:val="none" w:sz="0" w:space="0" w:color="auto"/>
        <w:bottom w:val="none" w:sz="0" w:space="0" w:color="auto"/>
        <w:right w:val="none" w:sz="0" w:space="0" w:color="auto"/>
      </w:divBdr>
      <w:divsChild>
        <w:div w:id="1442266602">
          <w:marLeft w:val="0"/>
          <w:marRight w:val="0"/>
          <w:marTop w:val="0"/>
          <w:marBottom w:val="0"/>
          <w:divBdr>
            <w:top w:val="none" w:sz="0" w:space="0" w:color="auto"/>
            <w:left w:val="none" w:sz="0" w:space="0" w:color="auto"/>
            <w:bottom w:val="none" w:sz="0" w:space="0" w:color="auto"/>
            <w:right w:val="none" w:sz="0" w:space="0" w:color="auto"/>
          </w:divBdr>
          <w:divsChild>
            <w:div w:id="744450027">
              <w:marLeft w:val="0"/>
              <w:marRight w:val="0"/>
              <w:marTop w:val="0"/>
              <w:marBottom w:val="150"/>
              <w:divBdr>
                <w:top w:val="none" w:sz="0" w:space="0" w:color="auto"/>
                <w:left w:val="none" w:sz="0" w:space="0" w:color="auto"/>
                <w:bottom w:val="none" w:sz="0" w:space="0" w:color="auto"/>
                <w:right w:val="none" w:sz="0" w:space="0" w:color="auto"/>
              </w:divBdr>
              <w:divsChild>
                <w:div w:id="203372365">
                  <w:marLeft w:val="0"/>
                  <w:marRight w:val="0"/>
                  <w:marTop w:val="0"/>
                  <w:marBottom w:val="0"/>
                  <w:divBdr>
                    <w:top w:val="none" w:sz="0" w:space="0" w:color="auto"/>
                    <w:left w:val="none" w:sz="0" w:space="0" w:color="auto"/>
                    <w:bottom w:val="none" w:sz="0" w:space="0" w:color="auto"/>
                    <w:right w:val="none" w:sz="0" w:space="0" w:color="auto"/>
                  </w:divBdr>
                  <w:divsChild>
                    <w:div w:id="95173258">
                      <w:marLeft w:val="0"/>
                      <w:marRight w:val="0"/>
                      <w:marTop w:val="0"/>
                      <w:marBottom w:val="0"/>
                      <w:divBdr>
                        <w:top w:val="none" w:sz="0" w:space="0" w:color="auto"/>
                        <w:left w:val="none" w:sz="0" w:space="0" w:color="auto"/>
                        <w:bottom w:val="none" w:sz="0" w:space="0" w:color="auto"/>
                        <w:right w:val="none" w:sz="0" w:space="0" w:color="auto"/>
                      </w:divBdr>
                      <w:divsChild>
                        <w:div w:id="1095249197">
                          <w:marLeft w:val="0"/>
                          <w:marRight w:val="0"/>
                          <w:marTop w:val="0"/>
                          <w:marBottom w:val="0"/>
                          <w:divBdr>
                            <w:top w:val="none" w:sz="0" w:space="0" w:color="auto"/>
                            <w:left w:val="none" w:sz="0" w:space="0" w:color="auto"/>
                            <w:bottom w:val="none" w:sz="0" w:space="0" w:color="auto"/>
                            <w:right w:val="none" w:sz="0" w:space="0" w:color="auto"/>
                          </w:divBdr>
                        </w:div>
                      </w:divsChild>
                    </w:div>
                    <w:div w:id="879979074">
                      <w:marLeft w:val="0"/>
                      <w:marRight w:val="0"/>
                      <w:marTop w:val="0"/>
                      <w:marBottom w:val="0"/>
                      <w:divBdr>
                        <w:top w:val="none" w:sz="0" w:space="0" w:color="auto"/>
                        <w:left w:val="none" w:sz="0" w:space="0" w:color="auto"/>
                        <w:bottom w:val="none" w:sz="0" w:space="0" w:color="auto"/>
                        <w:right w:val="none" w:sz="0" w:space="0" w:color="auto"/>
                      </w:divBdr>
                      <w:divsChild>
                        <w:div w:id="1906988259">
                          <w:marLeft w:val="0"/>
                          <w:marRight w:val="0"/>
                          <w:marTop w:val="0"/>
                          <w:marBottom w:val="0"/>
                          <w:divBdr>
                            <w:top w:val="none" w:sz="0" w:space="0" w:color="auto"/>
                            <w:left w:val="none" w:sz="0" w:space="0" w:color="auto"/>
                            <w:bottom w:val="none" w:sz="0" w:space="0" w:color="auto"/>
                            <w:right w:val="none" w:sz="0" w:space="0" w:color="auto"/>
                          </w:divBdr>
                          <w:divsChild>
                            <w:div w:id="13136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18780">
              <w:marLeft w:val="0"/>
              <w:marRight w:val="0"/>
              <w:marTop w:val="0"/>
              <w:marBottom w:val="0"/>
              <w:divBdr>
                <w:top w:val="single" w:sz="6" w:space="0" w:color="CCCCCC"/>
                <w:left w:val="none" w:sz="0" w:space="0" w:color="auto"/>
                <w:bottom w:val="none" w:sz="0" w:space="0" w:color="auto"/>
                <w:right w:val="none" w:sz="0" w:space="0" w:color="auto"/>
              </w:divBdr>
            </w:div>
          </w:divsChild>
        </w:div>
        <w:div w:id="1559779596">
          <w:marLeft w:val="0"/>
          <w:marRight w:val="0"/>
          <w:marTop w:val="150"/>
          <w:marBottom w:val="0"/>
          <w:divBdr>
            <w:top w:val="none" w:sz="0" w:space="0" w:color="auto"/>
            <w:left w:val="none" w:sz="0" w:space="0" w:color="auto"/>
            <w:bottom w:val="none" w:sz="0" w:space="0" w:color="auto"/>
            <w:right w:val="none" w:sz="0" w:space="0" w:color="auto"/>
          </w:divBdr>
          <w:divsChild>
            <w:div w:id="1725835119">
              <w:marLeft w:val="0"/>
              <w:marRight w:val="0"/>
              <w:marTop w:val="0"/>
              <w:marBottom w:val="0"/>
              <w:divBdr>
                <w:top w:val="none" w:sz="0" w:space="0" w:color="auto"/>
                <w:left w:val="none" w:sz="0" w:space="0" w:color="auto"/>
                <w:bottom w:val="single" w:sz="6" w:space="0" w:color="EEEEEE"/>
                <w:right w:val="none" w:sz="0" w:space="0" w:color="auto"/>
              </w:divBdr>
            </w:div>
          </w:divsChild>
        </w:div>
        <w:div w:id="1217275390">
          <w:marLeft w:val="0"/>
          <w:marRight w:val="0"/>
          <w:marTop w:val="150"/>
          <w:marBottom w:val="0"/>
          <w:divBdr>
            <w:top w:val="none" w:sz="0" w:space="0" w:color="auto"/>
            <w:left w:val="none" w:sz="0" w:space="0" w:color="auto"/>
            <w:bottom w:val="none" w:sz="0" w:space="0" w:color="auto"/>
            <w:right w:val="none" w:sz="0" w:space="0" w:color="auto"/>
          </w:divBdr>
          <w:divsChild>
            <w:div w:id="996759812">
              <w:marLeft w:val="0"/>
              <w:marRight w:val="0"/>
              <w:marTop w:val="0"/>
              <w:marBottom w:val="0"/>
              <w:divBdr>
                <w:top w:val="none" w:sz="0" w:space="0" w:color="auto"/>
                <w:left w:val="none" w:sz="0" w:space="0" w:color="auto"/>
                <w:bottom w:val="none" w:sz="0" w:space="0" w:color="auto"/>
                <w:right w:val="none" w:sz="0" w:space="0" w:color="auto"/>
              </w:divBdr>
            </w:div>
            <w:div w:id="1722826974">
              <w:marLeft w:val="0"/>
              <w:marRight w:val="0"/>
              <w:marTop w:val="0"/>
              <w:marBottom w:val="0"/>
              <w:divBdr>
                <w:top w:val="none" w:sz="0" w:space="0" w:color="auto"/>
                <w:left w:val="none" w:sz="0" w:space="0" w:color="auto"/>
                <w:bottom w:val="none" w:sz="0" w:space="0" w:color="auto"/>
                <w:right w:val="none" w:sz="0" w:space="0" w:color="auto"/>
              </w:divBdr>
              <w:divsChild>
                <w:div w:id="1416172421">
                  <w:marLeft w:val="0"/>
                  <w:marRight w:val="0"/>
                  <w:marTop w:val="0"/>
                  <w:marBottom w:val="0"/>
                  <w:divBdr>
                    <w:top w:val="none" w:sz="0" w:space="0" w:color="auto"/>
                    <w:left w:val="none" w:sz="0" w:space="0" w:color="auto"/>
                    <w:bottom w:val="none" w:sz="0" w:space="0" w:color="auto"/>
                    <w:right w:val="none" w:sz="0" w:space="0" w:color="auto"/>
                  </w:divBdr>
                </w:div>
                <w:div w:id="1926644213">
                  <w:marLeft w:val="0"/>
                  <w:marRight w:val="0"/>
                  <w:marTop w:val="0"/>
                  <w:marBottom w:val="0"/>
                  <w:divBdr>
                    <w:top w:val="none" w:sz="0" w:space="0" w:color="auto"/>
                    <w:left w:val="none" w:sz="0" w:space="0" w:color="auto"/>
                    <w:bottom w:val="none" w:sz="0" w:space="0" w:color="auto"/>
                    <w:right w:val="none" w:sz="0" w:space="0" w:color="auto"/>
                  </w:divBdr>
                </w:div>
                <w:div w:id="2002658659">
                  <w:marLeft w:val="0"/>
                  <w:marRight w:val="0"/>
                  <w:marTop w:val="0"/>
                  <w:marBottom w:val="0"/>
                  <w:divBdr>
                    <w:top w:val="none" w:sz="0" w:space="0" w:color="auto"/>
                    <w:left w:val="none" w:sz="0" w:space="0" w:color="auto"/>
                    <w:bottom w:val="none" w:sz="0" w:space="0" w:color="auto"/>
                    <w:right w:val="none" w:sz="0" w:space="0" w:color="auto"/>
                  </w:divBdr>
                </w:div>
              </w:divsChild>
            </w:div>
            <w:div w:id="730273131">
              <w:marLeft w:val="0"/>
              <w:marRight w:val="0"/>
              <w:marTop w:val="0"/>
              <w:marBottom w:val="0"/>
              <w:divBdr>
                <w:top w:val="single" w:sz="6" w:space="0" w:color="CCCCCC"/>
                <w:left w:val="none" w:sz="0" w:space="0" w:color="auto"/>
                <w:bottom w:val="none" w:sz="0" w:space="0" w:color="auto"/>
                <w:right w:val="none" w:sz="0" w:space="0" w:color="auto"/>
              </w:divBdr>
            </w:div>
          </w:divsChild>
        </w:div>
        <w:div w:id="756557829">
          <w:marLeft w:val="0"/>
          <w:marRight w:val="0"/>
          <w:marTop w:val="150"/>
          <w:marBottom w:val="0"/>
          <w:divBdr>
            <w:top w:val="none" w:sz="0" w:space="0" w:color="auto"/>
            <w:left w:val="none" w:sz="0" w:space="0" w:color="auto"/>
            <w:bottom w:val="none" w:sz="0" w:space="0" w:color="auto"/>
            <w:right w:val="none" w:sz="0" w:space="0" w:color="auto"/>
          </w:divBdr>
          <w:divsChild>
            <w:div w:id="608048595">
              <w:marLeft w:val="0"/>
              <w:marRight w:val="0"/>
              <w:marTop w:val="0"/>
              <w:marBottom w:val="0"/>
              <w:divBdr>
                <w:top w:val="none" w:sz="0" w:space="0" w:color="auto"/>
                <w:left w:val="none" w:sz="0" w:space="0" w:color="auto"/>
                <w:bottom w:val="none" w:sz="0" w:space="0" w:color="auto"/>
                <w:right w:val="none" w:sz="0" w:space="0" w:color="auto"/>
              </w:divBdr>
            </w:div>
            <w:div w:id="1094397231">
              <w:marLeft w:val="0"/>
              <w:marRight w:val="0"/>
              <w:marTop w:val="0"/>
              <w:marBottom w:val="0"/>
              <w:divBdr>
                <w:top w:val="none" w:sz="0" w:space="0" w:color="auto"/>
                <w:left w:val="none" w:sz="0" w:space="0" w:color="auto"/>
                <w:bottom w:val="none" w:sz="0" w:space="0" w:color="auto"/>
                <w:right w:val="none" w:sz="0" w:space="0" w:color="auto"/>
              </w:divBdr>
              <w:divsChild>
                <w:div w:id="1199515125">
                  <w:marLeft w:val="300"/>
                  <w:marRight w:val="300"/>
                  <w:marTop w:val="0"/>
                  <w:marBottom w:val="0"/>
                  <w:divBdr>
                    <w:top w:val="none" w:sz="0" w:space="0" w:color="auto"/>
                    <w:left w:val="none" w:sz="0" w:space="0" w:color="auto"/>
                    <w:bottom w:val="none" w:sz="0" w:space="0" w:color="auto"/>
                    <w:right w:val="none" w:sz="0" w:space="0" w:color="auto"/>
                  </w:divBdr>
                </w:div>
                <w:div w:id="689142370">
                  <w:marLeft w:val="0"/>
                  <w:marRight w:val="0"/>
                  <w:marTop w:val="0"/>
                  <w:marBottom w:val="0"/>
                  <w:divBdr>
                    <w:top w:val="none" w:sz="0" w:space="0" w:color="auto"/>
                    <w:left w:val="none" w:sz="0" w:space="0" w:color="auto"/>
                    <w:bottom w:val="none" w:sz="0" w:space="0" w:color="auto"/>
                    <w:right w:val="none" w:sz="0" w:space="0" w:color="auto"/>
                  </w:divBdr>
                </w:div>
              </w:divsChild>
            </w:div>
            <w:div w:id="1733693818">
              <w:marLeft w:val="0"/>
              <w:marRight w:val="0"/>
              <w:marTop w:val="0"/>
              <w:marBottom w:val="0"/>
              <w:divBdr>
                <w:top w:val="none" w:sz="0" w:space="0" w:color="auto"/>
                <w:left w:val="none" w:sz="0" w:space="0" w:color="auto"/>
                <w:bottom w:val="none" w:sz="0" w:space="0" w:color="auto"/>
                <w:right w:val="none" w:sz="0" w:space="0" w:color="auto"/>
              </w:divBdr>
              <w:divsChild>
                <w:div w:id="21902038">
                  <w:marLeft w:val="300"/>
                  <w:marRight w:val="300"/>
                  <w:marTop w:val="0"/>
                  <w:marBottom w:val="0"/>
                  <w:divBdr>
                    <w:top w:val="single" w:sz="6" w:space="11" w:color="CCCCCC"/>
                    <w:left w:val="none" w:sz="0" w:space="0" w:color="auto"/>
                    <w:bottom w:val="none" w:sz="0" w:space="0" w:color="auto"/>
                    <w:right w:val="none" w:sz="0" w:space="0" w:color="auto"/>
                  </w:divBdr>
                </w:div>
                <w:div w:id="1141773026">
                  <w:marLeft w:val="0"/>
                  <w:marRight w:val="0"/>
                  <w:marTop w:val="0"/>
                  <w:marBottom w:val="0"/>
                  <w:divBdr>
                    <w:top w:val="none" w:sz="0" w:space="0" w:color="auto"/>
                    <w:left w:val="none" w:sz="0" w:space="0" w:color="auto"/>
                    <w:bottom w:val="none" w:sz="0" w:space="0" w:color="auto"/>
                    <w:right w:val="none" w:sz="0" w:space="0" w:color="auto"/>
                  </w:divBdr>
                  <w:divsChild>
                    <w:div w:id="1191215041">
                      <w:marLeft w:val="0"/>
                      <w:marRight w:val="0"/>
                      <w:marTop w:val="0"/>
                      <w:marBottom w:val="0"/>
                      <w:divBdr>
                        <w:top w:val="none" w:sz="0" w:space="0" w:color="auto"/>
                        <w:left w:val="none" w:sz="0" w:space="0" w:color="auto"/>
                        <w:bottom w:val="none" w:sz="0" w:space="0" w:color="auto"/>
                        <w:right w:val="none" w:sz="0" w:space="0" w:color="auto"/>
                      </w:divBdr>
                    </w:div>
                    <w:div w:id="1058746913">
                      <w:marLeft w:val="0"/>
                      <w:marRight w:val="0"/>
                      <w:marTop w:val="0"/>
                      <w:marBottom w:val="0"/>
                      <w:divBdr>
                        <w:top w:val="none" w:sz="0" w:space="0" w:color="auto"/>
                        <w:left w:val="none" w:sz="0" w:space="0" w:color="auto"/>
                        <w:bottom w:val="none" w:sz="0" w:space="0" w:color="auto"/>
                        <w:right w:val="none" w:sz="0" w:space="0" w:color="auto"/>
                      </w:divBdr>
                    </w:div>
                    <w:div w:id="595553202">
                      <w:marLeft w:val="0"/>
                      <w:marRight w:val="0"/>
                      <w:marTop w:val="0"/>
                      <w:marBottom w:val="0"/>
                      <w:divBdr>
                        <w:top w:val="none" w:sz="0" w:space="0" w:color="auto"/>
                        <w:left w:val="none" w:sz="0" w:space="0" w:color="auto"/>
                        <w:bottom w:val="none" w:sz="0" w:space="0" w:color="auto"/>
                        <w:right w:val="none" w:sz="0" w:space="0" w:color="auto"/>
                      </w:divBdr>
                    </w:div>
                    <w:div w:id="556016044">
                      <w:marLeft w:val="0"/>
                      <w:marRight w:val="0"/>
                      <w:marTop w:val="0"/>
                      <w:marBottom w:val="0"/>
                      <w:divBdr>
                        <w:top w:val="none" w:sz="0" w:space="0" w:color="auto"/>
                        <w:left w:val="none" w:sz="0" w:space="0" w:color="auto"/>
                        <w:bottom w:val="none" w:sz="0" w:space="0" w:color="auto"/>
                        <w:right w:val="none" w:sz="0" w:space="0" w:color="auto"/>
                      </w:divBdr>
                    </w:div>
                    <w:div w:id="1321928789">
                      <w:marLeft w:val="0"/>
                      <w:marRight w:val="0"/>
                      <w:marTop w:val="0"/>
                      <w:marBottom w:val="0"/>
                      <w:divBdr>
                        <w:top w:val="none" w:sz="0" w:space="0" w:color="auto"/>
                        <w:left w:val="none" w:sz="0" w:space="0" w:color="auto"/>
                        <w:bottom w:val="none" w:sz="0" w:space="0" w:color="auto"/>
                        <w:right w:val="none" w:sz="0" w:space="0" w:color="auto"/>
                      </w:divBdr>
                    </w:div>
                    <w:div w:id="776750458">
                      <w:marLeft w:val="0"/>
                      <w:marRight w:val="0"/>
                      <w:marTop w:val="0"/>
                      <w:marBottom w:val="0"/>
                      <w:divBdr>
                        <w:top w:val="none" w:sz="0" w:space="0" w:color="auto"/>
                        <w:left w:val="none" w:sz="0" w:space="0" w:color="auto"/>
                        <w:bottom w:val="none" w:sz="0" w:space="0" w:color="auto"/>
                        <w:right w:val="none" w:sz="0" w:space="0" w:color="auto"/>
                      </w:divBdr>
                    </w:div>
                    <w:div w:id="1871336107">
                      <w:marLeft w:val="0"/>
                      <w:marRight w:val="0"/>
                      <w:marTop w:val="0"/>
                      <w:marBottom w:val="0"/>
                      <w:divBdr>
                        <w:top w:val="none" w:sz="0" w:space="0" w:color="auto"/>
                        <w:left w:val="none" w:sz="0" w:space="0" w:color="auto"/>
                        <w:bottom w:val="none" w:sz="0" w:space="0" w:color="auto"/>
                        <w:right w:val="none" w:sz="0" w:space="0" w:color="auto"/>
                      </w:divBdr>
                    </w:div>
                    <w:div w:id="2133013622">
                      <w:marLeft w:val="0"/>
                      <w:marRight w:val="0"/>
                      <w:marTop w:val="0"/>
                      <w:marBottom w:val="0"/>
                      <w:divBdr>
                        <w:top w:val="none" w:sz="0" w:space="0" w:color="auto"/>
                        <w:left w:val="none" w:sz="0" w:space="0" w:color="auto"/>
                        <w:bottom w:val="none" w:sz="0" w:space="0" w:color="auto"/>
                        <w:right w:val="none" w:sz="0" w:space="0" w:color="auto"/>
                      </w:divBdr>
                    </w:div>
                    <w:div w:id="783117416">
                      <w:marLeft w:val="0"/>
                      <w:marRight w:val="0"/>
                      <w:marTop w:val="0"/>
                      <w:marBottom w:val="0"/>
                      <w:divBdr>
                        <w:top w:val="none" w:sz="0" w:space="0" w:color="auto"/>
                        <w:left w:val="none" w:sz="0" w:space="0" w:color="auto"/>
                        <w:bottom w:val="none" w:sz="0" w:space="0" w:color="auto"/>
                        <w:right w:val="none" w:sz="0" w:space="0" w:color="auto"/>
                      </w:divBdr>
                    </w:div>
                    <w:div w:id="114295491">
                      <w:marLeft w:val="0"/>
                      <w:marRight w:val="0"/>
                      <w:marTop w:val="0"/>
                      <w:marBottom w:val="0"/>
                      <w:divBdr>
                        <w:top w:val="none" w:sz="0" w:space="0" w:color="auto"/>
                        <w:left w:val="none" w:sz="0" w:space="0" w:color="auto"/>
                        <w:bottom w:val="none" w:sz="0" w:space="0" w:color="auto"/>
                        <w:right w:val="none" w:sz="0" w:space="0" w:color="auto"/>
                      </w:divBdr>
                    </w:div>
                    <w:div w:id="18217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807">
              <w:marLeft w:val="0"/>
              <w:marRight w:val="0"/>
              <w:marTop w:val="0"/>
              <w:marBottom w:val="0"/>
              <w:divBdr>
                <w:top w:val="none" w:sz="0" w:space="0" w:color="auto"/>
                <w:left w:val="none" w:sz="0" w:space="0" w:color="auto"/>
                <w:bottom w:val="none" w:sz="0" w:space="0" w:color="auto"/>
                <w:right w:val="none" w:sz="0" w:space="0" w:color="auto"/>
              </w:divBdr>
              <w:divsChild>
                <w:div w:id="269899311">
                  <w:marLeft w:val="300"/>
                  <w:marRight w:val="300"/>
                  <w:marTop w:val="0"/>
                  <w:marBottom w:val="0"/>
                  <w:divBdr>
                    <w:top w:val="single" w:sz="6" w:space="11" w:color="CCCCCC"/>
                    <w:left w:val="none" w:sz="0" w:space="0" w:color="auto"/>
                    <w:bottom w:val="none" w:sz="0" w:space="0" w:color="auto"/>
                    <w:right w:val="none" w:sz="0" w:space="0" w:color="auto"/>
                  </w:divBdr>
                </w:div>
                <w:div w:id="827938760">
                  <w:marLeft w:val="0"/>
                  <w:marRight w:val="0"/>
                  <w:marTop w:val="0"/>
                  <w:marBottom w:val="0"/>
                  <w:divBdr>
                    <w:top w:val="none" w:sz="0" w:space="0" w:color="auto"/>
                    <w:left w:val="none" w:sz="0" w:space="0" w:color="auto"/>
                    <w:bottom w:val="none" w:sz="0" w:space="0" w:color="auto"/>
                    <w:right w:val="none" w:sz="0" w:space="0" w:color="auto"/>
                  </w:divBdr>
                  <w:divsChild>
                    <w:div w:id="194201846">
                      <w:marLeft w:val="0"/>
                      <w:marRight w:val="0"/>
                      <w:marTop w:val="0"/>
                      <w:marBottom w:val="0"/>
                      <w:divBdr>
                        <w:top w:val="none" w:sz="0" w:space="0" w:color="auto"/>
                        <w:left w:val="none" w:sz="0" w:space="0" w:color="auto"/>
                        <w:bottom w:val="none" w:sz="0" w:space="0" w:color="auto"/>
                        <w:right w:val="none" w:sz="0" w:space="0" w:color="auto"/>
                      </w:divBdr>
                    </w:div>
                    <w:div w:id="344676157">
                      <w:marLeft w:val="0"/>
                      <w:marRight w:val="0"/>
                      <w:marTop w:val="0"/>
                      <w:marBottom w:val="0"/>
                      <w:divBdr>
                        <w:top w:val="none" w:sz="0" w:space="0" w:color="auto"/>
                        <w:left w:val="none" w:sz="0" w:space="0" w:color="auto"/>
                        <w:bottom w:val="none" w:sz="0" w:space="0" w:color="auto"/>
                        <w:right w:val="none" w:sz="0" w:space="0" w:color="auto"/>
                      </w:divBdr>
                    </w:div>
                    <w:div w:id="16150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3924">
              <w:marLeft w:val="0"/>
              <w:marRight w:val="0"/>
              <w:marTop w:val="0"/>
              <w:marBottom w:val="0"/>
              <w:divBdr>
                <w:top w:val="none" w:sz="0" w:space="0" w:color="auto"/>
                <w:left w:val="none" w:sz="0" w:space="0" w:color="auto"/>
                <w:bottom w:val="none" w:sz="0" w:space="0" w:color="auto"/>
                <w:right w:val="none" w:sz="0" w:space="0" w:color="auto"/>
              </w:divBdr>
              <w:divsChild>
                <w:div w:id="1086414107">
                  <w:marLeft w:val="300"/>
                  <w:marRight w:val="300"/>
                  <w:marTop w:val="0"/>
                  <w:marBottom w:val="0"/>
                  <w:divBdr>
                    <w:top w:val="single" w:sz="6" w:space="11" w:color="CCCCCC"/>
                    <w:left w:val="none" w:sz="0" w:space="0" w:color="auto"/>
                    <w:bottom w:val="none" w:sz="0" w:space="0" w:color="auto"/>
                    <w:right w:val="none" w:sz="0" w:space="0" w:color="auto"/>
                  </w:divBdr>
                </w:div>
                <w:div w:id="1749619791">
                  <w:marLeft w:val="0"/>
                  <w:marRight w:val="0"/>
                  <w:marTop w:val="0"/>
                  <w:marBottom w:val="0"/>
                  <w:divBdr>
                    <w:top w:val="none" w:sz="0" w:space="0" w:color="auto"/>
                    <w:left w:val="none" w:sz="0" w:space="0" w:color="auto"/>
                    <w:bottom w:val="none" w:sz="0" w:space="0" w:color="auto"/>
                    <w:right w:val="none" w:sz="0" w:space="0" w:color="auto"/>
                  </w:divBdr>
                </w:div>
              </w:divsChild>
            </w:div>
            <w:div w:id="1456607106">
              <w:marLeft w:val="0"/>
              <w:marRight w:val="0"/>
              <w:marTop w:val="0"/>
              <w:marBottom w:val="0"/>
              <w:divBdr>
                <w:top w:val="none" w:sz="0" w:space="0" w:color="auto"/>
                <w:left w:val="none" w:sz="0" w:space="0" w:color="auto"/>
                <w:bottom w:val="none" w:sz="0" w:space="0" w:color="auto"/>
                <w:right w:val="none" w:sz="0" w:space="0" w:color="auto"/>
              </w:divBdr>
              <w:divsChild>
                <w:div w:id="554975347">
                  <w:marLeft w:val="300"/>
                  <w:marRight w:val="300"/>
                  <w:marTop w:val="0"/>
                  <w:marBottom w:val="0"/>
                  <w:divBdr>
                    <w:top w:val="single" w:sz="6" w:space="11" w:color="CCCCCC"/>
                    <w:left w:val="none" w:sz="0" w:space="0" w:color="auto"/>
                    <w:bottom w:val="none" w:sz="0" w:space="0" w:color="auto"/>
                    <w:right w:val="none" w:sz="0" w:space="0" w:color="auto"/>
                  </w:divBdr>
                </w:div>
                <w:div w:id="1137836945">
                  <w:marLeft w:val="0"/>
                  <w:marRight w:val="0"/>
                  <w:marTop w:val="0"/>
                  <w:marBottom w:val="0"/>
                  <w:divBdr>
                    <w:top w:val="none" w:sz="0" w:space="0" w:color="auto"/>
                    <w:left w:val="none" w:sz="0" w:space="0" w:color="auto"/>
                    <w:bottom w:val="none" w:sz="0" w:space="0" w:color="auto"/>
                    <w:right w:val="none" w:sz="0" w:space="0" w:color="auto"/>
                  </w:divBdr>
                </w:div>
              </w:divsChild>
            </w:div>
            <w:div w:id="181089064">
              <w:marLeft w:val="0"/>
              <w:marRight w:val="0"/>
              <w:marTop w:val="0"/>
              <w:marBottom w:val="0"/>
              <w:divBdr>
                <w:top w:val="none" w:sz="0" w:space="0" w:color="auto"/>
                <w:left w:val="none" w:sz="0" w:space="0" w:color="auto"/>
                <w:bottom w:val="none" w:sz="0" w:space="0" w:color="auto"/>
                <w:right w:val="none" w:sz="0" w:space="0" w:color="auto"/>
              </w:divBdr>
              <w:divsChild>
                <w:div w:id="1867139741">
                  <w:marLeft w:val="300"/>
                  <w:marRight w:val="300"/>
                  <w:marTop w:val="0"/>
                  <w:marBottom w:val="0"/>
                  <w:divBdr>
                    <w:top w:val="single" w:sz="6" w:space="11" w:color="CCCCCC"/>
                    <w:left w:val="none" w:sz="0" w:space="0" w:color="auto"/>
                    <w:bottom w:val="none" w:sz="0" w:space="0" w:color="auto"/>
                    <w:right w:val="none" w:sz="0" w:space="0" w:color="auto"/>
                  </w:divBdr>
                </w:div>
                <w:div w:id="1683237444">
                  <w:marLeft w:val="0"/>
                  <w:marRight w:val="0"/>
                  <w:marTop w:val="0"/>
                  <w:marBottom w:val="0"/>
                  <w:divBdr>
                    <w:top w:val="none" w:sz="0" w:space="0" w:color="auto"/>
                    <w:left w:val="none" w:sz="0" w:space="0" w:color="auto"/>
                    <w:bottom w:val="none" w:sz="0" w:space="0" w:color="auto"/>
                    <w:right w:val="none" w:sz="0" w:space="0" w:color="auto"/>
                  </w:divBdr>
                  <w:divsChild>
                    <w:div w:id="1353994364">
                      <w:marLeft w:val="0"/>
                      <w:marRight w:val="0"/>
                      <w:marTop w:val="0"/>
                      <w:marBottom w:val="0"/>
                      <w:divBdr>
                        <w:top w:val="none" w:sz="0" w:space="0" w:color="auto"/>
                        <w:left w:val="none" w:sz="0" w:space="0" w:color="auto"/>
                        <w:bottom w:val="none" w:sz="0" w:space="0" w:color="auto"/>
                        <w:right w:val="none" w:sz="0" w:space="0" w:color="auto"/>
                      </w:divBdr>
                    </w:div>
                    <w:div w:id="1475566709">
                      <w:marLeft w:val="0"/>
                      <w:marRight w:val="0"/>
                      <w:marTop w:val="0"/>
                      <w:marBottom w:val="0"/>
                      <w:divBdr>
                        <w:top w:val="none" w:sz="0" w:space="0" w:color="auto"/>
                        <w:left w:val="none" w:sz="0" w:space="0" w:color="auto"/>
                        <w:bottom w:val="none" w:sz="0" w:space="0" w:color="auto"/>
                        <w:right w:val="none" w:sz="0" w:space="0" w:color="auto"/>
                      </w:divBdr>
                    </w:div>
                    <w:div w:id="87385412">
                      <w:marLeft w:val="0"/>
                      <w:marRight w:val="0"/>
                      <w:marTop w:val="0"/>
                      <w:marBottom w:val="0"/>
                      <w:divBdr>
                        <w:top w:val="none" w:sz="0" w:space="0" w:color="auto"/>
                        <w:left w:val="none" w:sz="0" w:space="0" w:color="auto"/>
                        <w:bottom w:val="none" w:sz="0" w:space="0" w:color="auto"/>
                        <w:right w:val="none" w:sz="0" w:space="0" w:color="auto"/>
                      </w:divBdr>
                    </w:div>
                    <w:div w:id="2039115828">
                      <w:marLeft w:val="0"/>
                      <w:marRight w:val="0"/>
                      <w:marTop w:val="0"/>
                      <w:marBottom w:val="0"/>
                      <w:divBdr>
                        <w:top w:val="none" w:sz="0" w:space="0" w:color="auto"/>
                        <w:left w:val="none" w:sz="0" w:space="0" w:color="auto"/>
                        <w:bottom w:val="none" w:sz="0" w:space="0" w:color="auto"/>
                        <w:right w:val="none" w:sz="0" w:space="0" w:color="auto"/>
                      </w:divBdr>
                    </w:div>
                    <w:div w:id="4366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taylorfunderburk/" TargetMode="External"/><Relationship Id="rId4" Type="http://schemas.openxmlformats.org/officeDocument/2006/relationships/hyperlink" Target="mailto:tfunderburk@l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Vjampala</dc:creator>
  <cp:lastModifiedBy>Vjampala</cp:lastModifiedBy>
  <cp:revision>1</cp:revision>
  <dcterms:created xsi:type="dcterms:W3CDTF">2020-02-03T11:20:00Z</dcterms:created>
  <dcterms:modified xsi:type="dcterms:W3CDTF">2020-02-03T11:22:00Z</dcterms:modified>
</cp:coreProperties>
</file>