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Andrea Daniel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262-339-6615</w:t>
      </w:r>
    </w:p>
    <w:p w:rsid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F77AB">
          <w:rPr>
            <w:rStyle w:val="Hyperlink"/>
            <w:rFonts w:ascii="Times New Roman" w:hAnsi="Times New Roman" w:cs="Times New Roman"/>
            <w:sz w:val="24"/>
            <w:szCs w:val="24"/>
          </w:rPr>
          <w:t>mkmeup02@yahoo.com</w:t>
        </w:r>
      </w:hyperlink>
    </w:p>
    <w:p w:rsid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77A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https://www.linkedin.com/in/andreadaniel02/</w:t>
        </w:r>
      </w:hyperlink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RN Care Manager II at Managed Health Services -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Centene</w:t>
      </w:r>
      <w:proofErr w:type="spellEnd"/>
      <w:r w:rsidRPr="00F74468">
        <w:rPr>
          <w:rFonts w:ascii="Times New Roman" w:hAnsi="Times New Roman" w:cs="Times New Roman"/>
          <w:sz w:val="24"/>
          <w:szCs w:val="24"/>
        </w:rPr>
        <w:t xml:space="preserve"> Corporation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West Bend, Wisconsin, United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7446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Previous positions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Case Manager at Select Specialty Hospital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RN Case Manager at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74468">
        <w:rPr>
          <w:rFonts w:ascii="Times New Roman" w:hAnsi="Times New Roman" w:cs="Times New Roman"/>
          <w:sz w:val="24"/>
          <w:szCs w:val="24"/>
        </w:rPr>
        <w:t xml:space="preserve"> West Bend Health Center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Education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Next Level Trainings - Columbus OH, Emotional Intelligence and Leadership Training, Graduate of Discovery, Breakthrough, and Vision Impact and Planning Program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Background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Summary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Reliable Business-Minded Professional with progressive accomplishments in case management, utilization review, education, sales, and healthcare marketing.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Enthusiastic Leader; exhibiting high work ethic, professional demeanor, and positive attitude.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Results Oriented Leader who is a team player; committed to excellence in service through building and maintaining relationships.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Energetic Achiever; who is motivated and logical with strong clinical skills, able to problem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solve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>, has decision making capabilities, and effectively manages detail-orientated tasks.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Innovative and independent self starter with strong people skills and organizing ability.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lastRenderedPageBreak/>
        <w:t>Additional skills/areas of competence include: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Dynamic group presenter and educator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Competent leader and mentor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Excellent verbal and written communication skills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Logical / Analytical thinker and goal oriented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RN with strong assessment /clinical skills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Business development and strategic planning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Building relationships across the care continuum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• Developed Collaborative Practice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Specialties: Hospital Case Management /Utilization Review, Hospice and Palliative Care, and Long-Term Acute Care Hospitals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Experience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RN Care Manager II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Managed Health Services -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Centene</w:t>
      </w:r>
      <w:proofErr w:type="spellEnd"/>
      <w:r w:rsidRPr="00F74468">
        <w:rPr>
          <w:rFonts w:ascii="Times New Roman" w:hAnsi="Times New Roman" w:cs="Times New Roman"/>
          <w:sz w:val="24"/>
          <w:szCs w:val="24"/>
        </w:rPr>
        <w:t xml:space="preserve"> Corporation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>8 months)Milwaukee, Wisconsin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Case Manager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Select Specialty Hospital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October 2017 – July 2019(1 year 9 months)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RN Case Manager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4468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74468">
        <w:rPr>
          <w:rFonts w:ascii="Times New Roman" w:hAnsi="Times New Roman" w:cs="Times New Roman"/>
          <w:sz w:val="24"/>
          <w:szCs w:val="24"/>
        </w:rPr>
        <w:t xml:space="preserve"> West Bend Health Center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lastRenderedPageBreak/>
        <w:t>November 2013 – August 2017(3 years 9 months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Bend, WI 53095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Utilization Review combined with discharge planning for complex medical patients returning to their home environment.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Clinical Liaison RN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4468">
        <w:rPr>
          <w:rFonts w:ascii="Times New Roman" w:hAnsi="Times New Roman" w:cs="Times New Roman"/>
          <w:sz w:val="24"/>
          <w:szCs w:val="24"/>
        </w:rPr>
        <w:t>LifeCare</w:t>
      </w:r>
      <w:proofErr w:type="spellEnd"/>
      <w:r w:rsidRPr="00F74468">
        <w:rPr>
          <w:rFonts w:ascii="Times New Roman" w:hAnsi="Times New Roman" w:cs="Times New Roman"/>
          <w:sz w:val="24"/>
          <w:szCs w:val="24"/>
        </w:rPr>
        <w:t xml:space="preserve"> Hospitals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June 2009 – October 2013(4 years 4 months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)Pewaukee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WI 53072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Responsible for general marketing and outreach to physicians and case managers regarding medically complex patients requiring prolonged hospitalization.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Assess patient and meet with families to oversee process from referral to admission.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Per Diem /On-call RN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Hospice Advantage now part of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Compassus</w:t>
      </w:r>
      <w:proofErr w:type="spell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June 2009 – September 2013(4 years 3 months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)Fond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Du Lac, Wisconsin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Provided on-call with nightly /weekend coverage supporting the on call needs of the hospice agency.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Clinical Services Director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Hospice Advantage now part of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Compassus</w:t>
      </w:r>
      <w:proofErr w:type="spell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April 2008 – June 2009(1 year 2 months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)Fond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du Lac, WI 54935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Instrumental in start up of hospice services in newly established office.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Provided education, support, and leadership of clinical staff, social work, and chaplains.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Director of Professional Services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Heartland Home Healthcare and Hospice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May 2006 – April 2008(1 year 11 months)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Oversee the clinical function of Heartland Hospice.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Former Position as an Account Liaison: Sales and marketing for home health care, infusion, and hospice services to skilled facilities, physicians, hospitals, residential care facilities, and the community.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Clinical Liaison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Hospice of the Comforter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February 2003 – February 2007(4 years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)Altamonte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Springs, Florida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Marketing and Education on Hospice services to Physicians and Case Managers in hospital and clinic settings.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Participated in the referral to admission process; meeting with case managers, patients and families to discuss hospice services and facilitate the process to start hospice care.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Instrumental in setting up and growing the Admission Department.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Participated in Palliative Care Meetings to assist in identifying potential hospice clients when eligible for services.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Education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Next Level Trainings - Columbus OH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lastRenderedPageBreak/>
        <w:t>Emotional Intelligence and Leadership Training, Graduate of Discovery, Breakthrough, and Vision Impact and Planning Program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2016 – 2017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1990 – 1993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University of Wisconsin Oshkosh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Marian University of Fond du Lac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General Studies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1989 – 1990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Marian University of Fond du Lac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Projects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Collaborate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 xml:space="preserve"> Practice - Admissions Process at Hospice of the Comforter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February 2005 – February 2007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Developed Admission Checklist that was applied to practice as efforts were made to improve communication and efficiency through streamlining the referral to admission process.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Team Members (2): Andrea Daniel, Andrea Daniel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Facilitated ALS Support Group with SW Colleague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January 2006 – January 2007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lastRenderedPageBreak/>
        <w:t xml:space="preserve">Volunteer RN Facilitator for ALS Association offering support for those who are affected by and caregivers with ALS /Lou Gehrig's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Disease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Team Members (2): Andrea Daniel, Andrea Daniel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Managed 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Leadership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Sales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Healthcare Management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Elder 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Strategic Planning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Nursing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F74468">
        <w:rPr>
          <w:rFonts w:ascii="Times New Roman" w:hAnsi="Times New Roman" w:cs="Times New Roman"/>
          <w:sz w:val="24"/>
          <w:szCs w:val="24"/>
        </w:rPr>
        <w:t>Managment</w:t>
      </w:r>
      <w:proofErr w:type="spell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Hospitals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Business Development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HIPAA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Palliative 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Public Relations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Medicaid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Acute 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Clinical Research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Physicians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Marketing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Management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Home Infusion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lastRenderedPageBreak/>
        <w:t>Healthcare Information Technology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Healthcare Consulting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EMR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Home 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Healthcare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Case Management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Medicare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End of Life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Patient Advocacy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Physician Relations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Certifications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Certified Hospice and Palliative Nurse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National Board for Certification of Hospice and Palliative Nurses, License 104100280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December 2004 – December 2008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Honors &amp; Awards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Catch Me Caring Award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Manager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2003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Received Recognition for providing excellent care to Hospice patients.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Excellence in Action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Anna Riordan - Manager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October 2016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468">
        <w:rPr>
          <w:rFonts w:ascii="Times New Roman" w:hAnsi="Times New Roman" w:cs="Times New Roman"/>
          <w:sz w:val="24"/>
          <w:szCs w:val="24"/>
        </w:rPr>
        <w:t>Received award for positive attitude and team collaboration.</w:t>
      </w:r>
      <w:proofErr w:type="gramEnd"/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Friendly Visitor /Pet Partner (Health Heelers)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Horizon Home Care &amp; Hospice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F7446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74468">
        <w:rPr>
          <w:rFonts w:ascii="Times New Roman" w:hAnsi="Times New Roman" w:cs="Times New Roman"/>
          <w:sz w:val="24"/>
          <w:szCs w:val="24"/>
        </w:rPr>
        <w:t>2 years 6 months)Health</w:t>
      </w:r>
    </w:p>
    <w:p w:rsidR="00F74468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</w:p>
    <w:p w:rsidR="00E667D9" w:rsidRPr="00F74468" w:rsidRDefault="00F74468" w:rsidP="00F74468">
      <w:pPr>
        <w:rPr>
          <w:rFonts w:ascii="Times New Roman" w:hAnsi="Times New Roman" w:cs="Times New Roman"/>
          <w:sz w:val="24"/>
          <w:szCs w:val="24"/>
        </w:rPr>
      </w:pPr>
      <w:r w:rsidRPr="00F74468">
        <w:rPr>
          <w:rFonts w:ascii="Times New Roman" w:hAnsi="Times New Roman" w:cs="Times New Roman"/>
          <w:sz w:val="24"/>
          <w:szCs w:val="24"/>
        </w:rPr>
        <w:t>I am passionate about supporting others and giving back to the community. I believe in standing in possibility and paying it forward through generously, kindness, and positivity.</w:t>
      </w:r>
    </w:p>
    <w:sectPr w:rsidR="00E667D9" w:rsidRPr="00F74468" w:rsidSect="00E6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468"/>
    <w:rsid w:val="00E667D9"/>
    <w:rsid w:val="00F7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adaniel02/" TargetMode="External"/><Relationship Id="rId4" Type="http://schemas.openxmlformats.org/officeDocument/2006/relationships/hyperlink" Target="mailto:mkmeup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2020-02-04T10:52:00Z</dcterms:created>
  <dcterms:modified xsi:type="dcterms:W3CDTF">2020-02-04T10:53:00Z</dcterms:modified>
</cp:coreProperties>
</file>