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53" w:rsidRDefault="00445053" w:rsidP="00445053">
      <w:pPr>
        <w:rPr>
          <w:rFonts w:ascii="Times New Roman" w:hAnsi="Times New Roman" w:cs="Times New Roman"/>
          <w:sz w:val="24"/>
          <w:szCs w:val="24"/>
        </w:rPr>
      </w:pPr>
      <w:r>
        <w:rPr>
          <w:rFonts w:ascii="Times New Roman" w:hAnsi="Times New Roman" w:cs="Times New Roman"/>
          <w:sz w:val="24"/>
          <w:szCs w:val="24"/>
        </w:rPr>
        <w:t>Lauren Chaput Bond</w:t>
      </w:r>
    </w:p>
    <w:p w:rsidR="00445053" w:rsidRDefault="00445053" w:rsidP="00445053">
      <w:pPr>
        <w:rPr>
          <w:rFonts w:ascii="Times New Roman" w:hAnsi="Times New Roman" w:cs="Times New Roman"/>
          <w:sz w:val="24"/>
          <w:szCs w:val="24"/>
        </w:rPr>
      </w:pPr>
      <w:r>
        <w:rPr>
          <w:rFonts w:ascii="Times New Roman" w:hAnsi="Times New Roman" w:cs="Times New Roman"/>
          <w:sz w:val="24"/>
          <w:szCs w:val="24"/>
        </w:rPr>
        <w:t>Contact Info:</w:t>
      </w:r>
      <w:r w:rsidRPr="00445053">
        <w:t xml:space="preserve"> </w:t>
      </w:r>
      <w:hyperlink r:id="rId4" w:history="1">
        <w:r w:rsidRPr="00B74CEB">
          <w:rPr>
            <w:rStyle w:val="Hyperlink"/>
            <w:rFonts w:ascii="Times New Roman" w:hAnsi="Times New Roman" w:cs="Times New Roman"/>
            <w:sz w:val="24"/>
            <w:szCs w:val="24"/>
          </w:rPr>
          <w:t>laurenbondrn@gmail.com</w:t>
        </w:r>
      </w:hyperlink>
    </w:p>
    <w:p w:rsidR="00445053" w:rsidRDefault="00445053" w:rsidP="00445053">
      <w:pPr>
        <w:rPr>
          <w:rFonts w:ascii="Times New Roman" w:hAnsi="Times New Roman" w:cs="Times New Roman"/>
          <w:sz w:val="24"/>
          <w:szCs w:val="24"/>
        </w:rPr>
      </w:pPr>
      <w:hyperlink r:id="rId5" w:history="1">
        <w:r w:rsidRPr="00B74CEB">
          <w:rPr>
            <w:rStyle w:val="Hyperlink"/>
            <w:rFonts w:ascii="Times New Roman" w:hAnsi="Times New Roman" w:cs="Times New Roman"/>
            <w:sz w:val="24"/>
            <w:szCs w:val="24"/>
          </w:rPr>
          <w:t>https://www.linkedin.com/in/lauren-chaput-bond-3435b34a</w:t>
        </w:r>
      </w:hyperlink>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GI/OR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 xml:space="preserve">Kearney, Missouri, United </w:t>
      </w:r>
      <w:r w:rsidRPr="00445053">
        <w:rPr>
          <w:rFonts w:ascii="Times New Roman" w:hAnsi="Times New Roman" w:cs="Times New Roman"/>
          <w:sz w:val="24"/>
          <w:szCs w:val="24"/>
        </w:rPr>
        <w:t>States Hospital</w:t>
      </w:r>
      <w:r w:rsidRPr="00445053">
        <w:rPr>
          <w:rFonts w:ascii="Times New Roman" w:hAnsi="Times New Roman" w:cs="Times New Roman"/>
          <w:sz w:val="24"/>
          <w:szCs w:val="24"/>
        </w:rPr>
        <w:t xml:space="preserve"> &amp; Health Care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Previous positions</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Registered Nurse at Palomar Medical Center</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Clinical Nurse II at El Camino Hospital</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Education</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Clarkson College, Bachelor of Science, Nursing</w:t>
      </w:r>
    </w:p>
    <w:p w:rsidR="00445053" w:rsidRPr="00445053" w:rsidRDefault="00445053" w:rsidP="00445053">
      <w:pPr>
        <w:rPr>
          <w:rFonts w:ascii="Times New Roman" w:hAnsi="Times New Roman" w:cs="Times New Roman"/>
          <w:sz w:val="24"/>
          <w:szCs w:val="24"/>
        </w:rPr>
      </w:pPr>
      <w:r>
        <w:rPr>
          <w:rFonts w:ascii="Times New Roman" w:hAnsi="Times New Roman" w:cs="Times New Roman"/>
          <w:sz w:val="24"/>
          <w:szCs w:val="24"/>
        </w:rPr>
        <w:br/>
      </w:r>
      <w:r w:rsidRPr="00445053">
        <w:rPr>
          <w:rFonts w:ascii="Times New Roman" w:hAnsi="Times New Roman" w:cs="Times New Roman"/>
          <w:sz w:val="24"/>
          <w:szCs w:val="24"/>
        </w:rPr>
        <w:t>Background</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Summary</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Bachelor of Science Registered Nurse with over 10 years of experience. Career highlights include: acute care; post surgery, orthopedics, med-surgical and trauma. Ambulatory surgical experience in preoperative, PACU, GI/Procedure and OR nursing. Additional experience in Occupational Health, Medical Device operations, HIV Case Management, Infusion Nursing, Health Promotion and Student Health.</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Experience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Registered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Surgical Center at Liberty Hospital</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October 2017 – Present(2 years 4 months)Liberty, Missouri</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Registered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University of Kansas Medical Center</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October 2016 – Present(3 years 4 months)</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Registered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Palomar Medical Center</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November 2015 – July 2016(8 months)Ortho/Acute</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Clinical Nurse II</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El Camino Hospital</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July 2012 – November 2015(3 years 4 months)Mountain View, CA</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Applies nursing process and theories, as well as principles of psycho-social and physical sciences, in assessing, planning, diagnosing, implementing, evaluating, and modifying patient care. Strives for quality outcomes and innovative practice in accordance with the California Nursing Practice Act and the Hospital/departmental policies. This position is accountable for the quality of nursing services delivered by self (or others who are under her/his direction) and for the delivery of care consistent with the ANA Code of Ethics and the ANA Bill of Rights for Nursing. The Clinical Nurse provides care in a collaborative manner with other disciplines to ensure optimal, individualized patient care and outcomes. All aspects of the Clinical Nurse’s performance supports service excellence and a healing environment.</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Sr. Occupational Health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Abbott Vascular</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August 2011 – July 2012(11 months)</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Medical Surveillance, Wellness Initiatives, Workman's Compensation, Emergency Medical Response Team Member, Safety Committee Member, and periodic health screenings.</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lastRenderedPageBreak/>
        <w:t>Occupational Health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Union Pacific Railroad</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July 2008 – August 2011(3 years 1 month)</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Fitness for Duty, Northern Region..Fitness for Duty, Preplacement and DOT.</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Lead Infusion RN</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Infectious Diseases Associates, PC</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August 2007 – July 2008(11 months)Omaha</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Registered Nurse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Nebraska Orthopaedic Hospital</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September 2005 – January 2008(2 years 4 months)Omaha</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Complete and total care of the post operative patient.</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Education</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Clarkson College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Bachelor of Science, Nursing</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2004</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Clarkson College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lastRenderedPageBreak/>
        <w:t>Creighton University</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Bachelor of Science (B.S.), Psychology</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2001</w:t>
      </w:r>
    </w:p>
    <w:p w:rsidR="00445053" w:rsidRPr="00445053" w:rsidRDefault="00445053" w:rsidP="00445053">
      <w:pPr>
        <w:rPr>
          <w:rFonts w:ascii="Times New Roman" w:hAnsi="Times New Roman" w:cs="Times New Roman"/>
          <w:sz w:val="24"/>
          <w:szCs w:val="24"/>
        </w:rPr>
      </w:pP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Creighton University</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Skills &amp; Expertise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Nutrition</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Nursing</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Hospitals</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Health Promotion</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Occupational Health</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Customer Service</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Orthopedics</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Medical Devices</w:t>
      </w:r>
    </w:p>
    <w:p w:rsidR="00445053"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Wellness</w:t>
      </w:r>
    </w:p>
    <w:p w:rsidR="003375DA" w:rsidRPr="00445053" w:rsidRDefault="00445053" w:rsidP="00445053">
      <w:pPr>
        <w:rPr>
          <w:rFonts w:ascii="Times New Roman" w:hAnsi="Times New Roman" w:cs="Times New Roman"/>
          <w:sz w:val="24"/>
          <w:szCs w:val="24"/>
        </w:rPr>
      </w:pPr>
      <w:r w:rsidRPr="00445053">
        <w:rPr>
          <w:rFonts w:ascii="Times New Roman" w:hAnsi="Times New Roman" w:cs="Times New Roman"/>
          <w:sz w:val="24"/>
          <w:szCs w:val="24"/>
        </w:rPr>
        <w:t>Healthcare</w:t>
      </w:r>
    </w:p>
    <w:sectPr w:rsidR="003375DA" w:rsidRPr="00445053" w:rsidSect="00635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45053"/>
    <w:rsid w:val="00445053"/>
    <w:rsid w:val="00563AA8"/>
    <w:rsid w:val="00635D7B"/>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lauren-chaput-bond-3435b34a" TargetMode="External"/><Relationship Id="rId4" Type="http://schemas.openxmlformats.org/officeDocument/2006/relationships/hyperlink" Target="mailto:laurenbond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2020-02-05T06:41:00Z</dcterms:created>
  <dcterms:modified xsi:type="dcterms:W3CDTF">2020-02-05T08:50:00Z</dcterms:modified>
</cp:coreProperties>
</file>