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 w:rsidRPr="000336B8">
        <w:rPr>
          <w:rFonts w:ascii="Times New Roman" w:hAnsi="Times New Roman" w:cs="Times New Roman"/>
          <w:sz w:val="24"/>
          <w:szCs w:val="24"/>
        </w:rPr>
        <w:t>Bannon</w:t>
      </w:r>
      <w:proofErr w:type="spellEnd"/>
    </w:p>
    <w:p w:rsidR="00115005" w:rsidRPr="000336B8" w:rsidRDefault="00580479" w:rsidP="000336B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15005" w:rsidRPr="000336B8">
          <w:rPr>
            <w:rStyle w:val="Hyperlink"/>
            <w:rFonts w:ascii="Times New Roman" w:hAnsi="Times New Roman" w:cs="Times New Roman"/>
            <w:sz w:val="24"/>
            <w:szCs w:val="24"/>
          </w:rPr>
          <w:t>vlueker@mail.bradley.edu</w:t>
        </w:r>
      </w:hyperlink>
      <w:r w:rsidR="00115005" w:rsidRPr="00033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6B8" w:rsidRPr="000336B8" w:rsidRDefault="000336B8" w:rsidP="000336B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336B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https://www.linkedin.com/in/victoria-bannon-96760638/</w:t>
        </w:r>
      </w:hyperlink>
      <w:r w:rsidRPr="00033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PICU RN at Ann &amp; Robert H. Lurie Children's Hospital of Chicago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Chicago, Illinois, United States Hospital &amp; Health Care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Previous positions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Staff RN at North Shore Evanston Hospital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Staff RN at SSM St Mary's Hospital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Education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Bradley University, Bachelor's Degree, Nursing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Summary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Registered nurse in Chicago with a multitude of experiences as a bedside and charge nurse with a focus on pediatric and critical care. CCRN, TNCC, and PALS certified.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Experience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RN, Pediatric Intensive Care Unit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Ann &amp; Robert H. Lurie Children's Hospital of Chicago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 xml:space="preserve">April 2015 – </w:t>
      </w:r>
      <w:r w:rsidR="0012366A" w:rsidRPr="000336B8">
        <w:rPr>
          <w:rFonts w:ascii="Times New Roman" w:hAnsi="Times New Roman" w:cs="Times New Roman"/>
          <w:sz w:val="24"/>
          <w:szCs w:val="24"/>
        </w:rPr>
        <w:t>Present (</w:t>
      </w:r>
      <w:r w:rsidRPr="000336B8">
        <w:rPr>
          <w:rFonts w:ascii="Times New Roman" w:hAnsi="Times New Roman" w:cs="Times New Roman"/>
          <w:sz w:val="24"/>
          <w:szCs w:val="24"/>
        </w:rPr>
        <w:t>4 years 10 months)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-Provide care to critically ill children from infancy to adolescence using advanced assessment skills and intensive care technology while focusing on relationship-based care.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-Common diagnoses include respiratory failure, multi organ dysfunction syndrome, organ transplant, and specialty airway surgeries.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 xml:space="preserve">-Charge Nurse since 2017, supervising 25 staff nurses on a 40-bed unit. Coordinate all ICU admissions, discharges, and transfers. </w:t>
      </w:r>
      <w:proofErr w:type="gramStart"/>
      <w:r w:rsidRPr="000336B8">
        <w:rPr>
          <w:rFonts w:ascii="Times New Roman" w:hAnsi="Times New Roman" w:cs="Times New Roman"/>
          <w:sz w:val="24"/>
          <w:szCs w:val="24"/>
        </w:rPr>
        <w:t>First response to all critical events and emergencies on unit.</w:t>
      </w:r>
      <w:proofErr w:type="gramEnd"/>
      <w:r w:rsidRPr="000336B8">
        <w:rPr>
          <w:rFonts w:ascii="Times New Roman" w:hAnsi="Times New Roman" w:cs="Times New Roman"/>
          <w:sz w:val="24"/>
          <w:szCs w:val="24"/>
        </w:rPr>
        <w:t xml:space="preserve"> Respond to all house wide Critical Assessment Team (CAT) Calls and Code Blue events.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-Coordinate care between multidisciplinary teams including MDs, APNs, Pharmacists, PT/OT/ST, and social services.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lastRenderedPageBreak/>
        <w:t>-Continuous Renal Replacement Therapy (CRRT) and External Ventricular Drain (EVD) specialist, PIV certified.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-Primary preceptor for multiple new graduate and experienced employees.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-Member of the Bio-containment Team, Education Council, and chair of PICU Pride &amp; Progression Committee.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Staff RN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North Shore Evanston Hospital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July 2014 – April 2015(9 months</w:t>
      </w:r>
      <w:proofErr w:type="gramStart"/>
      <w:r w:rsidRPr="000336B8">
        <w:rPr>
          <w:rFonts w:ascii="Times New Roman" w:hAnsi="Times New Roman" w:cs="Times New Roman"/>
          <w:sz w:val="24"/>
          <w:szCs w:val="24"/>
        </w:rPr>
        <w:t>)Evanston</w:t>
      </w:r>
      <w:proofErr w:type="gramEnd"/>
      <w:r w:rsidRPr="000336B8">
        <w:rPr>
          <w:rFonts w:ascii="Times New Roman" w:hAnsi="Times New Roman" w:cs="Times New Roman"/>
          <w:sz w:val="24"/>
          <w:szCs w:val="24"/>
        </w:rPr>
        <w:t>, IL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- Performed duties of staff nurse on post-surgical unit with 34 beds and a patient to nurse ratio of 5 to 1.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- Utilized continuous monitoring and assessment while working closely with physicians, respiratory therapists, and pharmacists. Worked with and delegated appropriately to Patient Care Technicians.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 xml:space="preserve">- Provided exceptional care for patients with telemetry monitoring, complicated wounds, </w:t>
      </w:r>
      <w:proofErr w:type="spellStart"/>
      <w:r w:rsidRPr="000336B8">
        <w:rPr>
          <w:rFonts w:ascii="Times New Roman" w:hAnsi="Times New Roman" w:cs="Times New Roman"/>
          <w:sz w:val="24"/>
          <w:szCs w:val="24"/>
        </w:rPr>
        <w:t>epicardial</w:t>
      </w:r>
      <w:proofErr w:type="spellEnd"/>
      <w:r w:rsidRPr="000336B8">
        <w:rPr>
          <w:rFonts w:ascii="Times New Roman" w:hAnsi="Times New Roman" w:cs="Times New Roman"/>
          <w:sz w:val="24"/>
          <w:szCs w:val="24"/>
        </w:rPr>
        <w:t xml:space="preserve"> pacemakers, chest tubes, feeding tubes, and Jackson-Pratt drains.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Staff RN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SSM St Mary's Hospital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June 2013 – June 2014(1 year</w:t>
      </w:r>
      <w:proofErr w:type="gramStart"/>
      <w:r w:rsidRPr="000336B8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0336B8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 xml:space="preserve">- Provided primary care to critically ill patients on a 21-bed unit. </w:t>
      </w:r>
      <w:proofErr w:type="gramStart"/>
      <w:r w:rsidRPr="000336B8">
        <w:rPr>
          <w:rFonts w:ascii="Times New Roman" w:hAnsi="Times New Roman" w:cs="Times New Roman"/>
          <w:sz w:val="24"/>
          <w:szCs w:val="24"/>
        </w:rPr>
        <w:t>Worked with a patient to nurse ratio of 3 to 1.</w:t>
      </w:r>
      <w:proofErr w:type="gramEnd"/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- Acted as a relief charge nurse as needed.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 xml:space="preserve">- Confidently cared for patients with </w:t>
      </w:r>
      <w:proofErr w:type="spellStart"/>
      <w:r w:rsidRPr="000336B8">
        <w:rPr>
          <w:rFonts w:ascii="Times New Roman" w:hAnsi="Times New Roman" w:cs="Times New Roman"/>
          <w:sz w:val="24"/>
          <w:szCs w:val="24"/>
        </w:rPr>
        <w:t>tracheostomies</w:t>
      </w:r>
      <w:proofErr w:type="spellEnd"/>
      <w:r w:rsidRPr="000336B8">
        <w:rPr>
          <w:rFonts w:ascii="Times New Roman" w:hAnsi="Times New Roman" w:cs="Times New Roman"/>
          <w:sz w:val="24"/>
          <w:szCs w:val="24"/>
        </w:rPr>
        <w:t xml:space="preserve">, continuous </w:t>
      </w:r>
      <w:proofErr w:type="spellStart"/>
      <w:r w:rsidRPr="000336B8">
        <w:rPr>
          <w:rFonts w:ascii="Times New Roman" w:hAnsi="Times New Roman" w:cs="Times New Roman"/>
          <w:sz w:val="24"/>
          <w:szCs w:val="24"/>
        </w:rPr>
        <w:t>BiPAP</w:t>
      </w:r>
      <w:proofErr w:type="spellEnd"/>
      <w:r w:rsidRPr="000336B8">
        <w:rPr>
          <w:rFonts w:ascii="Times New Roman" w:hAnsi="Times New Roman" w:cs="Times New Roman"/>
          <w:sz w:val="24"/>
          <w:szCs w:val="24"/>
        </w:rPr>
        <w:t>, and insulin drips.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- Unit Council member and helped set guidelines and goals for unit.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Bradley University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2009 – 2013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Bradley University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Kappa Delta (Eta Beta Chapter), Order of Omega, Bradley Nursing Student Association, BU Dance Marathon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Event Planning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Pediatrics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Missouri RN Licensure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Leadership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Nursing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Telemetry monitoring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ACLS Certified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BLS Certified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EPIC Computer Documentation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Inpatient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Healthcare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Illinois RN Licensure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NIH Stroke Scale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Certifications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lastRenderedPageBreak/>
        <w:t>Critical Care Registered Nurse (Pediatric) (CCRN-P)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May 2016 – May 2022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June 2015 – June 2021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115005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645D80" w:rsidRPr="000336B8" w:rsidRDefault="00115005" w:rsidP="000336B8">
      <w:pPr>
        <w:rPr>
          <w:rFonts w:ascii="Times New Roman" w:hAnsi="Times New Roman" w:cs="Times New Roman"/>
          <w:sz w:val="24"/>
          <w:szCs w:val="24"/>
        </w:rPr>
      </w:pPr>
      <w:r w:rsidRPr="000336B8">
        <w:rPr>
          <w:rFonts w:ascii="Times New Roman" w:hAnsi="Times New Roman" w:cs="Times New Roman"/>
          <w:sz w:val="24"/>
          <w:szCs w:val="24"/>
        </w:rPr>
        <w:t>June 2015 – June 2021</w:t>
      </w:r>
    </w:p>
    <w:sectPr w:rsidR="00645D80" w:rsidRPr="000336B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005"/>
    <w:rsid w:val="000336B8"/>
    <w:rsid w:val="00115005"/>
    <w:rsid w:val="0012366A"/>
    <w:rsid w:val="002F04E4"/>
    <w:rsid w:val="00387C98"/>
    <w:rsid w:val="00580479"/>
    <w:rsid w:val="005F4BD5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0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3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02697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7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479610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32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7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88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1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90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32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ictoria-bannon-96760638/" TargetMode="External"/><Relationship Id="rId4" Type="http://schemas.openxmlformats.org/officeDocument/2006/relationships/hyperlink" Target="mailto:vlueker@mail.bradle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3</cp:revision>
  <dcterms:created xsi:type="dcterms:W3CDTF">2020-02-05T13:20:00Z</dcterms:created>
  <dcterms:modified xsi:type="dcterms:W3CDTF">2020-02-07T04:58:00Z</dcterms:modified>
</cp:coreProperties>
</file>