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Vanessa B</w:t>
      </w:r>
      <w:r w:rsidRPr="003E3261">
        <w:rPr>
          <w:rFonts w:ascii="Times New Roman" w:hAnsi="Times New Roman" w:cs="Times New Roman"/>
          <w:sz w:val="24"/>
          <w:szCs w:val="24"/>
        </w:rPr>
        <w:t xml:space="preserve"> Silverio, MSN,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4646 N. Greenview Ave. Unit 18 • Chicago, IL.  60640 • (219) 508­3564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vanessa.b.silverio@gmail.com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OBJECTIVE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A board certified family nurse practitioner with specialty of primary health care including inpatient and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outpatient of diverse patient populations from pediatric to geriatrics eagerly seeking the nurse practitioner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position in your health care facility.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EDUCATION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University of Cincinnati, Cincinnati, Ohio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Master of Science in Nursing, December 2015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Major:   Family Nurse Practitioner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Rush University, Chicago, Illinois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Bachelor of Science in Nursing, August 2009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Saint Mary’s College, Notre Dame, Indiana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Bachelor of Business Administration May 2005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Major:  International Business and Marketing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Minor:  Professional Writing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CERTIFICATIONS &amp; PROFICIENCIES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Registered Professional Nurse, Illinois Board of Nursing, (#041.380278), expiration 5/31/2018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Advanced Practice Nurse, Illinois Board of Nursing, (209.014483), expiration 5/31/2018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American Academy of Nurse Practitioners Certification Program, granted May 18, 2016: F0516297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Advanced Cardiac Life Support (ACLS), Basic Cardiac Life Support (BCLS), Cardiopulmonary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Resuscitation (CPR) Certification, and Pediatric Advanced Life Support (PALS)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lastRenderedPageBreak/>
        <w:t>National Institutes of Health Stroke Scale (NIHSS) from American Heart Association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EKG and Acute Coronary Syndrome Certification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Phlebotomy and Intravenous therapy</w:t>
      </w:r>
    </w:p>
    <w:p w:rsid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EMPLOYMENT HISTORY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Presence Saint Joseph Hospital – February 2013 ­ Present                                       Chicago, IL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Registered Nurse, Intensive Care Unit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 Proficient in working with surgical post­op issues that include, atrial fibrillation, supraventricular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tachycardia, electrolyte imbalances, wound infections, incision care, care of chest tubes, respiratory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ventilators, hemodynamic monitoring with arterial lines, peritoneal dialysis, titration and monitoring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patients with cardiac­specific infusions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 Assigned Rapid Response Team nurse and assist in rapid response and code blue calls hospital wide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Mercy Hospital and Medical Center – August 2011 – February 2013                          Chicago, IL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Registered Nurse, Medical Telemetry/Stroke Unit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 Fall Committee Representative responsible for assessing patients at high risk for falls using the Morse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Fall Risk scale and reviewing root­cause­analysis for  patients that have fallen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 Skin and wound care liaison responsible for educating staff on pressure ulcer prevention, assessing and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documenting wounds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 Preceptor for nursing students in their clinical rotation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 Educated patients on stroke and congestive heart failure and ways of preventing further attacks and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exacerbations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lastRenderedPageBreak/>
        <w:t>Porter Hospital – February 2010 – July 2011                                                                             Valparaiso, IN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Registered Nurse, Medical Telemetry/Cardiac Unit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 Managed competing priorities with ease while fostering delivery of superior patient care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 Wound Care Representative: assessed and staged pressure ulcers/wounds, developed care plans to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prevent further breakdown, educated patients on proper nutrition and pressure ulcer prevention,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demonstrated how to dress wounds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 Demonstrated how to use  Lovenox and insulin pens in a safe manner, Lovenox and diabetic teaching to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patients 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FNP CLINICAL ROTATIONS/REFERENCES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8/2014­11/2014                     Dr. Ilona Carlos                                                                                                  114 Hours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Lakeview Women’s Health  </w:t>
      </w:r>
      <w:r>
        <w:rPr>
          <w:rFonts w:ascii="Times New Roman" w:hAnsi="Times New Roman" w:cs="Times New Roman"/>
          <w:sz w:val="24"/>
          <w:szCs w:val="24"/>
        </w:rPr>
        <w:t xml:space="preserve">OB­GYN, </w:t>
      </w:r>
      <w:r w:rsidRPr="003E3261">
        <w:rPr>
          <w:rFonts w:ascii="Times New Roman" w:hAnsi="Times New Roman" w:cs="Times New Roman"/>
          <w:sz w:val="24"/>
          <w:szCs w:val="24"/>
        </w:rPr>
        <w:t>women’s health and wellness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3000 N. Halsted St. Suite 720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Chicago, IL. 60657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773­871­1807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5/2015­8/2015                       Kristyn Magulak, ANP­BC                                                                                 169 Hours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Northwestern Medicine – General Internal Medicine                             Adult Primary Care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675 N. Saint Clair St. Fl 18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Chicago, IL. 60611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312­695­8624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8/2015­9/2015                       Melissa Cartolano, FNP­C                                                                                     70 Hours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CVS Minute Clinic                       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1228 E. 53rd St.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Chicago, IL. 60637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866­389­2727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9/2015­11/2015                     Dr. Jeffrey Miller                                                                                                151 Hours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Associated Pediatricians         Pediatrics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1101 Glendale Blvd St. 101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Valparaiso, IN. 46383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                                               219­462­0555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ACHIEVEMENTS: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 Dean’s list for Saint Mary’s College and University of Cincinnati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 Nominated for Florence Nightingale Award, 2014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 Achievement Award for an outstanding team performance on a strategic analysis of Harrah’s Casinos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Inc. – Business capstone 2005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 Women Honoring Women, campus honorary organization for women in leadership roles (May 2005)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 Who’s Who Among Students in American Universities and Colleges (May 2005)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PROFESSIONAL AFFILIATIONS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 Member of the American Association of Nurse Practitioners (AANP)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 Member of the National Association of Catholic Nurses U.S.A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COMMUNITY ACTIVITIES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 Volunteer at Catholic Charities serving meals to the homeless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 Volunteer at the American Medical Association health fair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 xml:space="preserve"> Volunteer at Mercy Hospital’s Back­to­School Health Fair </w:t>
      </w:r>
    </w:p>
    <w:p w:rsidR="003E3261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lastRenderedPageBreak/>
        <w:t> Eucharistic Ministry at Holy Name Cathedral</w:t>
      </w:r>
    </w:p>
    <w:p w:rsidR="003375DA" w:rsidRPr="003E3261" w:rsidRDefault="003E3261" w:rsidP="003E3261">
      <w:pPr>
        <w:rPr>
          <w:rFonts w:ascii="Times New Roman" w:hAnsi="Times New Roman" w:cs="Times New Roman"/>
          <w:sz w:val="24"/>
          <w:szCs w:val="24"/>
        </w:rPr>
      </w:pPr>
      <w:r w:rsidRPr="003E3261">
        <w:rPr>
          <w:rFonts w:ascii="Times New Roman" w:hAnsi="Times New Roman" w:cs="Times New Roman"/>
          <w:sz w:val="24"/>
          <w:szCs w:val="24"/>
        </w:rPr>
        <w:t> Big Shoulders Fund Auxiliary Board Member</w:t>
      </w:r>
    </w:p>
    <w:sectPr w:rsidR="003375DA" w:rsidRPr="003E3261" w:rsidSect="000F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3261"/>
    <w:rsid w:val="000F7EC1"/>
    <w:rsid w:val="003E3261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2020-02-11T11:13:00Z</dcterms:created>
  <dcterms:modified xsi:type="dcterms:W3CDTF">2020-02-11T11:29:00Z</dcterms:modified>
</cp:coreProperties>
</file>