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1E" w:rsidRDefault="009F631E" w:rsidP="009F631E">
      <w:pPr>
        <w:rPr>
          <w:rFonts w:ascii="Times New Roman" w:hAnsi="Times New Roman" w:cs="Times New Roman"/>
          <w:sz w:val="24"/>
          <w:szCs w:val="24"/>
        </w:rPr>
      </w:pPr>
      <w:r>
        <w:rPr>
          <w:rFonts w:ascii="Times New Roman" w:hAnsi="Times New Roman" w:cs="Times New Roman"/>
          <w:sz w:val="24"/>
          <w:szCs w:val="24"/>
        </w:rPr>
        <w:t>Patricia Olson</w:t>
      </w:r>
    </w:p>
    <w:p w:rsidR="009F631E" w:rsidRDefault="009F631E" w:rsidP="009F631E">
      <w:pPr>
        <w:rPr>
          <w:rFonts w:ascii="Times New Roman" w:hAnsi="Times New Roman" w:cs="Times New Roman"/>
          <w:sz w:val="24"/>
          <w:szCs w:val="24"/>
        </w:rPr>
      </w:pPr>
      <w:r>
        <w:rPr>
          <w:rFonts w:ascii="Times New Roman" w:hAnsi="Times New Roman" w:cs="Times New Roman"/>
          <w:sz w:val="24"/>
          <w:szCs w:val="24"/>
        </w:rPr>
        <w:t>Contact Info:</w:t>
      </w:r>
      <w:r w:rsidRPr="009F631E">
        <w:t xml:space="preserve"> </w:t>
      </w:r>
      <w:hyperlink r:id="rId4" w:history="1">
        <w:r w:rsidRPr="00926A44">
          <w:rPr>
            <w:rStyle w:val="Hyperlink"/>
            <w:rFonts w:ascii="Times New Roman" w:hAnsi="Times New Roman" w:cs="Times New Roman"/>
            <w:sz w:val="24"/>
            <w:szCs w:val="24"/>
          </w:rPr>
          <w:t>polson345@msn.com</w:t>
        </w:r>
      </w:hyperlink>
    </w:p>
    <w:p w:rsidR="009F631E" w:rsidRDefault="009F631E" w:rsidP="009F631E">
      <w:pPr>
        <w:rPr>
          <w:rFonts w:ascii="Times New Roman" w:hAnsi="Times New Roman" w:cs="Times New Roman"/>
          <w:sz w:val="24"/>
          <w:szCs w:val="24"/>
        </w:rPr>
      </w:pPr>
      <w:hyperlink r:id="rId5" w:history="1">
        <w:r w:rsidRPr="00926A44">
          <w:rPr>
            <w:rStyle w:val="Hyperlink"/>
            <w:rFonts w:ascii="Times New Roman" w:hAnsi="Times New Roman" w:cs="Times New Roman"/>
            <w:sz w:val="24"/>
            <w:szCs w:val="24"/>
          </w:rPr>
          <w:t>https://www.linkedin.com/in/patricia-olson-243bb919</w:t>
        </w:r>
      </w:hyperlink>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Hospice Triage and Visit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xml:space="preserve">New Lisbon, Wisconsin, United </w:t>
      </w:r>
      <w:r w:rsidRPr="009F631E">
        <w:rPr>
          <w:rFonts w:ascii="Times New Roman" w:hAnsi="Times New Roman" w:cs="Times New Roman"/>
          <w:sz w:val="24"/>
          <w:szCs w:val="24"/>
        </w:rPr>
        <w:t>States Hospital</w:t>
      </w:r>
      <w:r w:rsidRPr="009F631E">
        <w:rPr>
          <w:rFonts w:ascii="Times New Roman" w:hAnsi="Times New Roman" w:cs="Times New Roman"/>
          <w:sz w:val="24"/>
          <w:szCs w:val="24"/>
        </w:rPr>
        <w:t xml:space="preserve"> &amp; Health 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Previous positions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Hospice Triage/Visit RN at Horizon Home Care &amp; Hospice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Hospice Triage and Visit RN at Gentiva Hospice, an afilliate of Kindred at Home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Education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University of Wisconsin-Milwaukee, Bachelor Science in Nursing, Registered Nursing/Registered Nurse</w:t>
      </w:r>
    </w:p>
    <w:p w:rsid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Background</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Summary</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Committed to the art and integrity of nursing for 20 years while acquiring diverse experience. Adept in utilizing critical thinking skills throughout the nursing process, particularly problem solving with limited resources, patient advocacy, and providing highly empathetic, individualized teaching and care to patients and families. Thrive in arenas where I can bring my experience and expertise to care for the benefit of others while continuing to grow professionally and personally.</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Experience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Registered Nurse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National Therapy Group</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October 2019 – Present(4 months)</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Hospice Triage/Visit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Horizon Home Care &amp; Hospice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lastRenderedPageBreak/>
        <w:t>February 2018 – September 2019(1 year 7 months)11400 W. Lake Park Dr</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Critical thinking in response to crisis intervention with hospice and home care patients both telephonically and in-person visits throughout a five county area.</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Nursing care of hospice patients and their families/caretakers throughout the death and dying process.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Utilization of interdisciplinary team members to provide best- practice care for patients meeting spiritual, psychosocial, emotional, and physical needs.</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Hospice Triage and Visit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Gentiva Hospice, an afilliate of Kindred at Home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February 2015 – February 2018(3 years)West Allis, WI</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Clinical Instructor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Bryant &amp; Stratton College - Wauwatosa</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December 2016 – May 2017(5 months)Wauwatosa, WI</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Clinical Instructor for LVPN Med-Surg II practicum, LPN students during their final semester.</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Triage/Visit Hospice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Horizon Home Care &amp; Hospice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September 2009 – May 2012(2 years 8 months)Greater Milwaukee Area</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ICU/Med-Surg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lastRenderedPageBreak/>
        <w:t>Integrated Staffing Network, Inc.</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April 2007 – November 2011(4 years 7 months)Greater Milwaukee Area</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Displayed the ability to function efficiently and effectively in multiple healthcare facilities through nursing agency placement in ICU, mental health, medical/surgical, and management areas.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Ability to operate in a charge nurse position and act as a resource for both new and established staff while performing on a long term assignment.</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CNA Instructor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Medical Assets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March 2011 – August 2011(5 months)Pewaukee, WI</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*Instructed culturally diverse classes from high school age through adult learners in the theory and clinical practicum for nursing assistants necessary to pass examination for state certificiation.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*Obtained state teaching certification for Certified Nursing Assistant</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Nurse Manager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Clement Manor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May 2007 – January 2009(1 year 8 months)Greenfield, Wisconsin</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Strong clinical background and skills employed to provide/direct best patient care in a 165 bed facility.</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Superior clinical/triage skills and problem solving strategies utilized as first responder to emergency calls throughout the health care facility and within the independent and assisted living facilities.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lastRenderedPageBreak/>
        <w:t>* Demonstrated the ability to be a team builder and leader while managing and directing patient care employees.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Advocated and initiated program development and implementation of ideas to promote.employee professional growth.</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Familiar with meeting satisfaction requirements for both internal and external customers.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Exposed to principles and practices of health care management as they relate to patient safety and evaluation techniques, quality and performance management, including long term care accreditation bodies.</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Critical Care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St. Luke's Medical Center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March 2000 – February 2007(6 years 11 months)Milwaukee, Wisconsin</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Demonstrated strong, autonomous clinical practice while coordinating interdisciplinary care of 1-3 critically ill patients experiencing multiple health alterations through assessment, planning, intervention, and evaluation.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Competent in the delivery of care necessitating the use of mechanical ventilation, hemodynamic and pressure monitoring systems, continuous venous-venous hemofiltration (CVVH), conscious sedation, and utilizing paralytics.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Initiated, facilitated, supported, and expedited care of patients and families throughout the palliative care process.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Demonstrated technical skills for, and observed techniques of, nursing staff, students, and new personnel in order to provide training and direction in adherence to hospital guidelines.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As shift charge nurse, prepared work schedule and assigned duties, including response to other department requests for emergency assistance, and assigned staff accordingly for efficient and safe use of personnel.</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Participated in the initiation of key service cycles to decrease the prevalence of negative outcomes for patients in the hospital setting e.g. ventilator assisted pneumonia, while increasing the positive outcomes of specific disease processes e.g. congestive heart failure.</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RN Case Manager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Visiting Nurse Association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October 1999 – March 2000(5 months)West Allis, Wisconsin</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Utilized strong clinical knowledge, assessment, verbal and basic computer skills to direct interdisciplinary care of clients in their homes and through telephonic management.</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Performed, monitored, and taught wound care and intravenous management to clients and their families.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Promoted independence and fostered partnership in care by empowering clients and their families through education in disease process and management, health prevention, and wellness promotion</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Medical/Surgical RN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St. Luke's Medical Center</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December 1998 – October 1999(10 months)Milwaukee, Wisconsin</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Provided and coordinated skilled nursing care for 8-13 patients experiencing multiple health conditions/alterations while incorporating facility initiatives to better health care outcomes on a 36 bed unit.</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 Demonstrated competent care to patients requiring acute and chronic mechanical ventilation</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Education</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University of Wisconsin-Milwaukee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Bachelor Science in Nursing, Registered Nursing/Registered Nurse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1993 – 1998</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University of Wisconsin-Milwaukee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Catholic Memorial High School, Waukesha</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High School Diploma, General Studies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1983 – 1987</w:t>
      </w:r>
    </w:p>
    <w:p w:rsidR="009F631E" w:rsidRPr="009F631E" w:rsidRDefault="009F631E" w:rsidP="009F631E">
      <w:pPr>
        <w:rPr>
          <w:rFonts w:ascii="Times New Roman" w:hAnsi="Times New Roman" w:cs="Times New Roman"/>
          <w:sz w:val="24"/>
          <w:szCs w:val="24"/>
        </w:rPr>
      </w:pP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Skills &amp; Expertise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Leadership</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Healthcare Management</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Nursing</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Hospice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Wound 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Critical Thinking</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Patient Safety</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Hospitals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ICU</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Public Speaking</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Acute 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Clinical Research</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Customer Service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Nursing 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Critical Illness</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Problem Solving</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Home 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Healthcare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lastRenderedPageBreak/>
        <w:t>Critical Care</w:t>
      </w:r>
    </w:p>
    <w:p w:rsidR="009F631E"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Medical-Surgical</w:t>
      </w:r>
    </w:p>
    <w:p w:rsidR="003375DA" w:rsidRPr="009F631E" w:rsidRDefault="009F631E" w:rsidP="009F631E">
      <w:pPr>
        <w:rPr>
          <w:rFonts w:ascii="Times New Roman" w:hAnsi="Times New Roman" w:cs="Times New Roman"/>
          <w:sz w:val="24"/>
          <w:szCs w:val="24"/>
        </w:rPr>
      </w:pPr>
      <w:r w:rsidRPr="009F631E">
        <w:rPr>
          <w:rFonts w:ascii="Times New Roman" w:hAnsi="Times New Roman" w:cs="Times New Roman"/>
          <w:sz w:val="24"/>
          <w:szCs w:val="24"/>
        </w:rPr>
        <w:t>Patient Advocacy</w:t>
      </w:r>
    </w:p>
    <w:sectPr w:rsidR="003375DA" w:rsidRPr="009F631E" w:rsidSect="00C65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631E"/>
    <w:rsid w:val="00563AA8"/>
    <w:rsid w:val="009F631E"/>
    <w:rsid w:val="00C65E54"/>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patricia-olson-243bb919" TargetMode="External"/><Relationship Id="rId4" Type="http://schemas.openxmlformats.org/officeDocument/2006/relationships/hyperlink" Target="mailto:polson345@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2020-02-19T11:41:00Z</dcterms:created>
  <dcterms:modified xsi:type="dcterms:W3CDTF">2020-02-19T11:45:00Z</dcterms:modified>
</cp:coreProperties>
</file>