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05" w:rsidRDefault="004F4405" w:rsidP="004F4405">
      <w:pPr>
        <w:rPr>
          <w:rFonts w:ascii="Times New Roman" w:hAnsi="Times New Roman" w:cs="Times New Roman"/>
          <w:sz w:val="24"/>
          <w:szCs w:val="24"/>
        </w:rPr>
      </w:pPr>
      <w:r>
        <w:rPr>
          <w:rFonts w:ascii="Times New Roman" w:hAnsi="Times New Roman" w:cs="Times New Roman"/>
          <w:sz w:val="24"/>
          <w:szCs w:val="24"/>
        </w:rPr>
        <w:t>Bradley Hult, BSN, BA, RN</w:t>
      </w:r>
    </w:p>
    <w:p w:rsidR="004F4405" w:rsidRDefault="004F4405" w:rsidP="004F4405">
      <w:pPr>
        <w:rPr>
          <w:rFonts w:ascii="Times New Roman" w:hAnsi="Times New Roman" w:cs="Times New Roman"/>
          <w:sz w:val="24"/>
          <w:szCs w:val="24"/>
        </w:rPr>
      </w:pPr>
      <w:r>
        <w:rPr>
          <w:rFonts w:ascii="Times New Roman" w:hAnsi="Times New Roman" w:cs="Times New Roman"/>
          <w:sz w:val="24"/>
          <w:szCs w:val="24"/>
        </w:rPr>
        <w:t>Contact Info:</w:t>
      </w:r>
      <w:r w:rsidRPr="004F4405">
        <w:t xml:space="preserve"> </w:t>
      </w:r>
      <w:r>
        <w:rPr>
          <w:rFonts w:ascii="Times New Roman" w:hAnsi="Times New Roman" w:cs="Times New Roman"/>
          <w:sz w:val="24"/>
          <w:szCs w:val="24"/>
        </w:rPr>
        <w:t>636-</w:t>
      </w:r>
      <w:r w:rsidRPr="004F4405">
        <w:rPr>
          <w:rFonts w:ascii="Times New Roman" w:hAnsi="Times New Roman" w:cs="Times New Roman"/>
          <w:sz w:val="24"/>
          <w:szCs w:val="24"/>
        </w:rPr>
        <w:t>236-7924</w:t>
      </w:r>
    </w:p>
    <w:p w:rsidR="004F4405" w:rsidRDefault="004F4405" w:rsidP="004F4405">
      <w:pPr>
        <w:rPr>
          <w:rFonts w:ascii="Times New Roman" w:hAnsi="Times New Roman" w:cs="Times New Roman"/>
          <w:sz w:val="24"/>
          <w:szCs w:val="24"/>
        </w:rPr>
      </w:pPr>
      <w:hyperlink r:id="rId4" w:history="1">
        <w:r w:rsidRPr="0095338A">
          <w:rPr>
            <w:rStyle w:val="Hyperlink"/>
            <w:rFonts w:ascii="Times New Roman" w:hAnsi="Times New Roman" w:cs="Times New Roman"/>
            <w:sz w:val="24"/>
            <w:szCs w:val="24"/>
          </w:rPr>
          <w:t>b.t.hult89@gmail.com</w:t>
        </w:r>
      </w:hyperlink>
    </w:p>
    <w:p w:rsidR="004F4405" w:rsidRDefault="004F4405" w:rsidP="004F4405">
      <w:pPr>
        <w:rPr>
          <w:rFonts w:ascii="Times New Roman" w:hAnsi="Times New Roman" w:cs="Times New Roman"/>
          <w:sz w:val="24"/>
          <w:szCs w:val="24"/>
        </w:rPr>
      </w:pPr>
      <w:hyperlink r:id="rId5" w:history="1">
        <w:r w:rsidRPr="0095338A">
          <w:rPr>
            <w:rStyle w:val="Hyperlink"/>
            <w:rFonts w:ascii="Times New Roman" w:hAnsi="Times New Roman" w:cs="Times New Roman"/>
            <w:sz w:val="24"/>
            <w:szCs w:val="24"/>
          </w:rPr>
          <w:t>https://www.linkedin.com/in/bhult</w:t>
        </w:r>
      </w:hyperlink>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Registered Nurse at Barnes-Jewish Hospital</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xml:space="preserve">Ballwin, Missouri, United </w:t>
      </w:r>
      <w:r w:rsidRPr="004F4405">
        <w:rPr>
          <w:rFonts w:ascii="Times New Roman" w:hAnsi="Times New Roman" w:cs="Times New Roman"/>
          <w:sz w:val="24"/>
          <w:szCs w:val="24"/>
        </w:rPr>
        <w:t>States Higher</w:t>
      </w:r>
      <w:r w:rsidRPr="004F4405">
        <w:rPr>
          <w:rFonts w:ascii="Times New Roman" w:hAnsi="Times New Roman" w:cs="Times New Roman"/>
          <w:sz w:val="24"/>
          <w:szCs w:val="24"/>
        </w:rPr>
        <w:t xml:space="preserve"> Education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Previous positions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Registered Nurse at Corizon Health</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Certified Pharmacy Technician at Walgreens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Education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Webster University, Master of Science in Nursing, Nursing Education</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Background</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Summary</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Registered Nurse in St. Louis, Missouri with two years of clinical experience from the Washington, Union, and St. Louis County areas. Background and experience in psychology and pharmacy, in combination with nursing education, I am a Staff Nurse on Barnes-Jewish Psychiatric Stabilization Center's acute floor. Also have prior PRN corrections nurse experience from Corizon Health at the Medium Security Institution and currently studying Master of Science in Nursing Education at Webster University.</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Resume available upon request.</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Experience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Registered Nurse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Barnes-Jewish Hospital</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lastRenderedPageBreak/>
        <w:t>June 2017 – Present(2 years 8 months)</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Educates patients and their families on how to manage their illness or injury, including post treatment home care needs and medication administration.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Uses critical thinking skills to assess and evaluate patient’s physical, psychosocial and emotional needs.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Develops and implements individual plans of care in collaboration with other members of the healthcare team in accordance with the established guidelines and standards of nursing care. Promotes patient and family centered care in a healing environment.</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Evaluates patient’s response and modifies plan of care accordingly throughout the patient’s stay.</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Participates in activities that promote safety, quality, and regulatory compliance. Participates in professional development and lifelong learning.</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Registered Nurse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Corizon Health</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July 2017 – March 2018(8 months)</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Collaborates with primary care providers and other healthcare providers to ensure continuity, timeliness and appropriateness of care to inmate patients.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Reports reactions to treatments and medications, as well as changes in inmates’ emotional or physical condition.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Promotes a therapeutic environment to ensure inmates are treated in a professional, ethical and</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tactful manner.</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Certified Pharmacy Technician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lastRenderedPageBreak/>
        <w:t>Walgreens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May 2014 – October 2017(3 years 5 months)Greater St. Louis Area</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Assisted other pharmacy staff with drug inventory, purchasing, and receiving.</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Complied with all federal laws, company policies and procedures and state regulations regarding intern, technician and assistant training and licensure.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Accurately entered prescription data into the Intercom-Plus System for patients' medication labels indicating administration instructions on drug use and application.</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Health and Wellness Guide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Walgreens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October 2014 – July 2015(9 months)Greater St. Louis Area</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Responsibilities include: Being in Charge of Retail-Side OTC Pharmacy Inventory/Stock/Counting Management, Customer Service, Up-Selling Vendor Merchandise, Guiding Customers with Information about the Health Clinic and Pharmacy, Pharmacy Technician duties, Knowledge on Vitamins and Supplements, Cashiering, Working in Pharmacy and Retail Departments</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Customer Service/Photo Technician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CVS Pharmacy</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October 2010 – September 2012(1 year 11 months)Creve Coeur, Missouri</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Resolved all customer complaints in a professional manner while prioritizing customer satisfaction.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lastRenderedPageBreak/>
        <w:t>• Determined customer needs by asking relevant questions and listening actively to the responses.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Cultivated a customer-focused shopping environment by greeting and responding to all customers in a friendly manner.</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Research Assistant</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University of Missouri - St. Louis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August 2011 – August 2012(1 year)United States</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Collaborated with Researchers in preparing study results for publication or presentation.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Proctored and graded exams.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Trained fellow Research Assistants on the current and specific tests being administered to test subjects and general Psychology Lab protocol.</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Education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Webster University</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Master of Science in Nursing, Nursing Education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2018 – 2020</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Webster University</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University of Central Missouri</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Bachelor of Science - BS, Nursing</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2017 – 2018</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University of Central Missouri</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lastRenderedPageBreak/>
        <w:t>University of Missouri-Saint Louis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Bachelor of Arts (B.A.), Psychology</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2009 – 2012</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University of Missouri-Saint Louis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Activities and Societies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Concert Chorale, Opera Workshop, Piano Class, FSM</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East Central College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Associate of Applied Science (A.A.S.), Registered Nursing/Registered Nurse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2015 – 2017</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East Central College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Activities and Societies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Student Government/Senate Representative for Nursing Department, ECC - Student Nurse Association</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St. Louis Community College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Associate of Arts Transfer Studies, Pre-Nursing Studies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2013 – 2015</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St. Louis Community College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Pre-Nursing/Transfer Studies</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Activities and Societies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lastRenderedPageBreak/>
        <w:t>Phi Theta Kappa - International Honor Society, President of the Saint Louis Community College Science Club at Wildwood Campus, Amnesty International</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Skills &amp; Expertise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Training</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Leadership</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Medication Calculations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Communication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Nursing</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Time Management</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BLS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Patient Safety</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Nursing Education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SPSS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Pharmacy Workflow</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Microsoft Excel</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Public Speaking</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Acute Care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Microsoft Office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Developmental Planning</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Customer Service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PowerPoint</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Research</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Management</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Editing</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lastRenderedPageBreak/>
        <w:t>First Aid</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Teaching</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Teamwork</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Data Entry</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Wellness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Healthcare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Cardiopulmonary Resuscitation (CPR)</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Microsoft Word</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Mental Health</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Medical-Surgical</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Advanced Cardiac Life Support (ACLS)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Patient Advocacy</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Basic Life Support (BLS)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Certifications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Pharmacy Technician License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Missouri State Board of Pharmacy, License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May 2014 – May 2018</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BLS Certification for Healthcare Providers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American Heart Association | American Stroke Association, License MO20290</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August 2015 – August 2017</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Certified Pharmacy Technician (CPhT)</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Pharmacy Technician Certification Board (PTCB), License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June 2016 – June 2018</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"Mental Health Crisis - What is available to you?"​ - CEU: Module: I Preparatory 1; Module: IV Medical/Behavioral 6</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Mercy, License # 07110C</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October 2016</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ACLS</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ACLS Certification Institute, License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March 2017 – March 2019</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Mercy Hospital Trauma Symposium CEU</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Mercy, License April 2017</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Registered Nurse (RN)</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Missouri State Board of Nursing, License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June 2017 – April 2021</w:t>
      </w:r>
    </w:p>
    <w:p w:rsidR="004F4405" w:rsidRPr="004F4405" w:rsidRDefault="004F4405" w:rsidP="004F4405">
      <w:pPr>
        <w:rPr>
          <w:rFonts w:ascii="Times New Roman" w:hAnsi="Times New Roman" w:cs="Times New Roman"/>
          <w:sz w:val="24"/>
          <w:szCs w:val="24"/>
        </w:rPr>
      </w:pP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CPI</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 License</w:t>
      </w:r>
    </w:p>
    <w:p w:rsidR="004F4405" w:rsidRPr="004F4405" w:rsidRDefault="004F4405" w:rsidP="004F4405">
      <w:pPr>
        <w:rPr>
          <w:rFonts w:ascii="Times New Roman" w:hAnsi="Times New Roman" w:cs="Times New Roman"/>
          <w:sz w:val="24"/>
          <w:szCs w:val="24"/>
        </w:rPr>
      </w:pPr>
      <w:r w:rsidRPr="004F4405">
        <w:rPr>
          <w:rFonts w:ascii="Times New Roman" w:hAnsi="Times New Roman" w:cs="Times New Roman"/>
          <w:sz w:val="24"/>
          <w:szCs w:val="24"/>
        </w:rPr>
        <w:t>July 2018 – July 2019</w:t>
      </w:r>
    </w:p>
    <w:p w:rsidR="003375DA" w:rsidRPr="004F4405" w:rsidRDefault="004F4405">
      <w:pPr>
        <w:rPr>
          <w:rFonts w:ascii="Times New Roman" w:hAnsi="Times New Roman" w:cs="Times New Roman"/>
          <w:sz w:val="24"/>
          <w:szCs w:val="24"/>
        </w:rPr>
      </w:pPr>
    </w:p>
    <w:sectPr w:rsidR="003375DA" w:rsidRPr="004F4405" w:rsidSect="00555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4405"/>
    <w:rsid w:val="004F4405"/>
    <w:rsid w:val="00555E7D"/>
    <w:rsid w:val="00563AA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4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bhult" TargetMode="External"/><Relationship Id="rId4" Type="http://schemas.openxmlformats.org/officeDocument/2006/relationships/hyperlink" Target="mailto:b.t.hult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2020-02-25T10:11:00Z</dcterms:created>
  <dcterms:modified xsi:type="dcterms:W3CDTF">2020-02-25T11:07:00Z</dcterms:modified>
</cp:coreProperties>
</file>