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Graff, RN, BSN</w:t>
      </w:r>
    </w:p>
    <w:p w:rsid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 715-781-7778</w:t>
      </w:r>
    </w:p>
    <w:p w:rsid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10A08">
          <w:rPr>
            <w:rStyle w:val="Hyperlink"/>
            <w:rFonts w:ascii="Times New Roman" w:hAnsi="Times New Roman" w:cs="Times New Roman"/>
            <w:sz w:val="24"/>
            <w:szCs w:val="24"/>
          </w:rPr>
          <w:t>pjgraff68@gmail.com</w:t>
        </w:r>
      </w:hyperlink>
    </w:p>
    <w:p w:rsid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10A0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https://www.linkedin.com/in/pamelagraff</w:t>
        </w:r>
      </w:hyperlink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Seeking new opportunity in nursing education and training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 xml:space="preserve">Hudson, Wisconsin, United </w:t>
      </w:r>
      <w:r w:rsidRPr="00276D4C">
        <w:rPr>
          <w:rFonts w:ascii="Times New Roman" w:hAnsi="Times New Roman" w:cs="Times New Roman"/>
          <w:sz w:val="24"/>
          <w:szCs w:val="24"/>
        </w:rPr>
        <w:t>States Hospital</w:t>
      </w:r>
      <w:r w:rsidRPr="00276D4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Previous positions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Nursing Supervisor at WellStar Cobb Hospital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Registered Nurse at WellStar Cobb Hospital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Education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Wilmington University, Masters in nursing, Nursing Education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Background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Summary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I have been a practicing nurse for 28 years. My clinical experience includes Medical-Surgical Nursing, Telemetry, Pediatric and Adult Hematology/Oncology, Medical-Surgical Pediatrics, Pre-op assessment and post-op recovery, TCU, Progressive Care, Orthopedics, and Mother/Baby. I have worked in multiple hospitals and various nursing roles including House Supervisor, Charge Nurse, Staff Nurse, Float Nurse, Pediatric clinical resource nurse (CRN). I have served on multiple committees including Unit practice counsel, A3 Readmissions COPD/CHF Project, Ethics Committee, and Transforming care at the bedside (TCAB), performed chart reviews/audits, Epic superuser, Compact development, Preceptorship/mentoring training, and Leadership training.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I have two children, Rachel and Nick ages 18 and 15 respectively. I am a member of the American Nurses Association, MN Nurses Association, Academy of Medical-Surgical Nurses, and American Association of Legal Nurse Consultants. My favorite past time is learning, gardening, traveling, cooking, weightlifting, and spending time with my family.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Experience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Registered Nurse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lastRenderedPageBreak/>
        <w:t>Hudson Hospital &amp; Clinic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December 2004 – Present(15 years 2 months)Hudson, Wisconsin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Nursing Supervisor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WellStar Cobb Hospital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February 1996 – June 2003(7 years 4 months)Austell, Georgia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House Supervisor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Registered Nurse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WellStar Cobb Hospital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September 1994 – February 1996(1 year 5 months)Austell, Georgia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Inpatient Adult Hematology/Oncology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Registered Nurse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Olathe Medical Clinic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June 1993 – September 1994(1 year 3 months)Olathe, Kansas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Registered Nurse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Children's Mercy Hospital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December 1992 – June 1993(6 months)Kansas City, Missouri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Inpatient Pediatric Hematology/Oncology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Registered Nurse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Van Wert County Hospital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January 1991 – December 1992(1 year 11 months)Van Wert, Ohio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L&amp;D, Post Partum, and Nursery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Education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Wilmington University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Masters in nursing, Nursing Education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2018 – 2020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Wilmington University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MSN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Rasmussen College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Bachelor of Science - BSN, Registered Nurse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2016 – 2018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Rasmussen College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Graduated with Highest Honors- Summa Cum Laude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Rhodes State College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Associate's degree, Registered Nurse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1987 – 1991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Rhodes State College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Cardiac Rehabilitation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Epic Systems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Transforming Care at the Bedside (TCAB)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Precepting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Alternative Medicine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Nursing Supervior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Cardiac Monitoring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LNC Course Work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Auditing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AALNC Member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Nursing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Time Management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Collaborative Problem Solving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Medical Terminology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APA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Hospitals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Float Pool Nurse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Pre and Post Op Recovery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Diversity Training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Leadership Training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Epic Superuser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Medical-Surgical Nursing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lastRenderedPageBreak/>
        <w:t>Acute Care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Decision-Making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Telemetry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Unit Pratice Council (UPC)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Adult/Ped Hemotology/Oncology Nurse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Staffing Services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Chart Audits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Rapid Response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Pediatric Clinical Resource Nurse (CRN)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Telemedicine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Peer Mentoring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Interdisciplinary Collaboration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Post-surgical Rehabilitation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Charge Nurse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Care Plans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Healthcare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Microsoft Word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Microsoft PowerPoint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Prioritize Workload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Compact Development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Barcoding Medication Administration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lastRenderedPageBreak/>
        <w:t>Patient Advocacy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Concept Mapping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Honors &amp; Awards</w:t>
      </w:r>
    </w:p>
    <w:p w:rsidR="00276D4C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Summa Cum Laude</w:t>
      </w:r>
    </w:p>
    <w:p w:rsidR="003375DA" w:rsidRPr="00276D4C" w:rsidRDefault="00276D4C" w:rsidP="00276D4C">
      <w:pPr>
        <w:rPr>
          <w:rFonts w:ascii="Times New Roman" w:hAnsi="Times New Roman" w:cs="Times New Roman"/>
          <w:sz w:val="24"/>
          <w:szCs w:val="24"/>
        </w:rPr>
      </w:pPr>
      <w:r w:rsidRPr="00276D4C">
        <w:rPr>
          <w:rFonts w:ascii="Times New Roman" w:hAnsi="Times New Roman" w:cs="Times New Roman"/>
          <w:sz w:val="24"/>
          <w:szCs w:val="24"/>
        </w:rPr>
        <w:t>June 2018</w:t>
      </w:r>
    </w:p>
    <w:sectPr w:rsidR="003375DA" w:rsidRPr="00276D4C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6D4C"/>
    <w:rsid w:val="00276D4C"/>
    <w:rsid w:val="00563AA8"/>
    <w:rsid w:val="005D655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amelagraff" TargetMode="External"/><Relationship Id="rId4" Type="http://schemas.openxmlformats.org/officeDocument/2006/relationships/hyperlink" Target="mailto:pjgraff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2020-02-27T09:16:00Z</dcterms:created>
  <dcterms:modified xsi:type="dcterms:W3CDTF">2020-02-27T09:30:00Z</dcterms:modified>
</cp:coreProperties>
</file>