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V</w:t>
      </w:r>
      <w:r w:rsidRPr="0096576D">
        <w:rPr>
          <w:rFonts w:ascii="Times New Roman" w:hAnsi="Times New Roman" w:cs="Times New Roman"/>
          <w:sz w:val="24"/>
          <w:szCs w:val="24"/>
        </w:rPr>
        <w:t>anessa Morrison, BSN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,RN,CMSRN</w:t>
      </w:r>
      <w:proofErr w:type="gramEnd"/>
    </w:p>
    <w:p w:rsidR="0096576D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 xml:space="preserve">Contact Info: </w:t>
      </w:r>
      <w:r w:rsidR="0096576D" w:rsidRPr="0096576D">
        <w:rPr>
          <w:rFonts w:ascii="Times New Roman" w:hAnsi="Times New Roman" w:cs="Times New Roman"/>
          <w:sz w:val="24"/>
          <w:szCs w:val="24"/>
        </w:rPr>
        <w:t>262-515-3533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6576D">
          <w:rPr>
            <w:rStyle w:val="Hyperlink"/>
            <w:rFonts w:ascii="Times New Roman" w:hAnsi="Times New Roman" w:cs="Times New Roman"/>
            <w:sz w:val="24"/>
            <w:szCs w:val="24"/>
          </w:rPr>
          <w:t>vmorrison23@gmail.com</w:t>
        </w:r>
      </w:hyperlink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576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https://www.linkedin.com/in/vanessamorrisonbsnrncmsrn</w:t>
        </w:r>
      </w:hyperlink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 xml:space="preserve">Lead Registered Nurse at </w:t>
      </w: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Pleasant Prairie, Wisconsin, United States</w:t>
      </w:r>
      <w:r w:rsidRPr="0096576D">
        <w:rPr>
          <w:rFonts w:ascii="Times New Roman" w:hAnsi="Times New Roman" w:cs="Times New Roman"/>
          <w:sz w:val="24"/>
          <w:szCs w:val="24"/>
        </w:rPr>
        <w:t xml:space="preserve"> </w:t>
      </w:r>
      <w:r w:rsidRPr="0096576D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Previous positions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 xml:space="preserve">Licensed Practical Nurse at </w:t>
      </w: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 xml:space="preserve">Student Nurse Intern at </w:t>
      </w: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Education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Grand Canyon University, Bachelor's Degree, Registered Nursing/Registered Nurse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Background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Summary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 xml:space="preserve">Dedicated hardworking registered nurse with 12 years of healthcare related experience. 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Recognized by supervisors, peers and coworkers for team orientation, high level critical thinking skill, excellent communication skills, ability to maintain a positive, calm attitude in stressful environments, responsible, reliable, flexible, cooperative, supportive, and determined with a strong sense of integrity and the desire to deliver high quality patient care.</w:t>
      </w:r>
      <w:proofErr w:type="gramEnd"/>
      <w:r w:rsidRPr="00965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Graduated with a Bachelor of Science in Nursing (BSN) degree finishing with a 4.0 GPA.</w:t>
      </w:r>
      <w:proofErr w:type="gramEnd"/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Experience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Lead Registered Nurse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6576D">
        <w:rPr>
          <w:rFonts w:ascii="Times New Roman" w:hAnsi="Times New Roman" w:cs="Times New Roman"/>
          <w:sz w:val="24"/>
          <w:szCs w:val="24"/>
        </w:rPr>
        <w:t>2 years 8 months)Pleasant Prairie, Wisconsin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In a 60 bed Medical/Surgical-Telemetry unit: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lastRenderedPageBreak/>
        <w:t>-Assists the Med/</w:t>
      </w:r>
      <w:proofErr w:type="spellStart"/>
      <w:r w:rsidRPr="0096576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RN Manager in coordination, direction, implementation and evaluation of patient care, unit and staff activities, and performance on assigned shift.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-Makes nursing assignments appropriate to the skill level of employees for assigned shift.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-Evaluates staffing by considering mix of care providers, patient volumes (current and anticipated), patient acuity and staff availability.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-Demonstrates unit based leadership, excellent communication skills, high level critical thinking skills, proficient knowledge and decision-making abilities.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-Seeks to proactively improve quality of the services provided and patient care outcomes.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-Serves as a resource to staff members for quality and patient safety initiatives and issues.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-Assists and actively participates with the Med/</w:t>
      </w:r>
      <w:proofErr w:type="spellStart"/>
      <w:r w:rsidRPr="0096576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Nurse Manager with quality improvement projects and staff annual performance evaluations.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-Troubleshoots issues which arise that require an immediate resolution and keeping the Med/</w:t>
      </w:r>
      <w:proofErr w:type="spellStart"/>
      <w:r w:rsidRPr="0096576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Nurse Manager, and/or House Supervisor informed of circumstances, actions and outcome.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-On shifts not in lead/charge nurse role, takes patient care assignment, serves as preceptor, M/S RN Educator or other roles determined to meet patient care needs of the unit for assigned shift.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-Serves as a representative for nursing department on committees or task forces as assigned by Med/</w:t>
      </w:r>
      <w:proofErr w:type="spellStart"/>
      <w:r w:rsidRPr="0096576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Nurse Manager, or nursing administration. 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Currently the Chairperson for the Medical Surgical Education Committee.</w:t>
      </w:r>
      <w:proofErr w:type="gramEnd"/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Chairperson - Medical/Surgical Education Committee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 xml:space="preserve">September 2014 – 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6576D">
        <w:rPr>
          <w:rFonts w:ascii="Times New Roman" w:hAnsi="Times New Roman" w:cs="Times New Roman"/>
          <w:sz w:val="24"/>
          <w:szCs w:val="24"/>
        </w:rPr>
        <w:t>5 years 5 months)Pleasant Prairie, Wisconsin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-Provide leadership, encourages and facilitates each member of the committee to participate.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-Chair meetings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-Plan meetings and develop the agenda in conjunction with other senior staff members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lastRenderedPageBreak/>
        <w:t>-Ensure that decisions made at meetings are implemented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-Ensures distribution of meeting minutes.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-Responsible for department specific education in order to support employee development related to: organizational initiatives, new technology/products, new patient populations, procedures and regulatory mandates.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-Provides site specific orientation to new employees and serves as a technical resource, and/or preceptor for new GN/RN staff.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-Developed and implemented a teaching plan to better serve the needs of new Medical/Surgical/ Float Pool GN/RNs by creating a "step out" portion within our RN Residency Program that is specific towards the Med/</w:t>
      </w:r>
      <w:proofErr w:type="spellStart"/>
      <w:r w:rsidRPr="0096576D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>/Float RNs role.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-Ensures that staff delivers competent nursing care by providing the education and development that aligns with the standards of practice.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Registered Nurse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 xml:space="preserve">January 2012 – 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6576D">
        <w:rPr>
          <w:rFonts w:ascii="Times New Roman" w:hAnsi="Times New Roman" w:cs="Times New Roman"/>
          <w:sz w:val="24"/>
          <w:szCs w:val="24"/>
        </w:rPr>
        <w:t>8 years 1 month)Pleasant Prairie, Wisconsin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In a 60 bed Medical/Surgical-Telemetry Unit. Coordinates and administers medical and nursing care utilizing the nursing process which involves: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-Assessment of the patient's physical, psychosocial and spiritual needs.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-Development and Planning of an individualized plan of nursing care.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-Implementation of the patient's care plan, and an Evaluation of the patient's response to that care.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-Preceptor for new GN/RN staff.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-Medical/Surgical Education Committee Chairperson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-Complies with all established standards and practices.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lastRenderedPageBreak/>
        <w:t>Licensed Practical Nurse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March 2011 – January 2012(10 months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)Pleasant</w:t>
      </w:r>
      <w:proofErr w:type="gramEnd"/>
      <w:r w:rsidRPr="0096576D">
        <w:rPr>
          <w:rFonts w:ascii="Times New Roman" w:hAnsi="Times New Roman" w:cs="Times New Roman"/>
          <w:sz w:val="24"/>
          <w:szCs w:val="24"/>
        </w:rPr>
        <w:t xml:space="preserve"> Prairie, Wisconsin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Medical/Surgical-Telemetry Unit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Student Nurse Intern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May 2010 – January 2012(1 year 8 months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)Pleasant</w:t>
      </w:r>
      <w:proofErr w:type="gramEnd"/>
      <w:r w:rsidRPr="0096576D">
        <w:rPr>
          <w:rFonts w:ascii="Times New Roman" w:hAnsi="Times New Roman" w:cs="Times New Roman"/>
          <w:sz w:val="24"/>
          <w:szCs w:val="24"/>
        </w:rPr>
        <w:t xml:space="preserve"> Prairie, Wisconsin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Medical/Surgical-Telemetry Unit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Patient Care Assistant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October 2007 – May 2010(2 years 7 months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)Pleasant</w:t>
      </w:r>
      <w:proofErr w:type="gramEnd"/>
      <w:r w:rsidRPr="0096576D">
        <w:rPr>
          <w:rFonts w:ascii="Times New Roman" w:hAnsi="Times New Roman" w:cs="Times New Roman"/>
          <w:sz w:val="24"/>
          <w:szCs w:val="24"/>
        </w:rPr>
        <w:t xml:space="preserve"> Prairie, Wisconsin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Medical/Surgical-Telemetry Unit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Food Service Aide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576D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6576D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May 2007 – October 2007(5 months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)Pleasant</w:t>
      </w:r>
      <w:proofErr w:type="gramEnd"/>
      <w:r w:rsidRPr="0096576D">
        <w:rPr>
          <w:rFonts w:ascii="Times New Roman" w:hAnsi="Times New Roman" w:cs="Times New Roman"/>
          <w:sz w:val="24"/>
          <w:szCs w:val="24"/>
        </w:rPr>
        <w:t xml:space="preserve"> Prairie, Wisconsin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Fine Jewelry Sales Associate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Sears, Roebuck and Co.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October 2002 – May 2007(4 years 7 months</w:t>
      </w:r>
      <w:proofErr w:type="gramStart"/>
      <w:r w:rsidRPr="0096576D">
        <w:rPr>
          <w:rFonts w:ascii="Times New Roman" w:hAnsi="Times New Roman" w:cs="Times New Roman"/>
          <w:sz w:val="24"/>
          <w:szCs w:val="24"/>
        </w:rPr>
        <w:t>)Kenosha</w:t>
      </w:r>
      <w:proofErr w:type="gramEnd"/>
      <w:r w:rsidRPr="0096576D">
        <w:rPr>
          <w:rFonts w:ascii="Times New Roman" w:hAnsi="Times New Roman" w:cs="Times New Roman"/>
          <w:sz w:val="24"/>
          <w:szCs w:val="24"/>
        </w:rPr>
        <w:t>, Wisconsin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Education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2012 – 2013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Graduated with a 4.0 GPA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2010 – 2011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Languages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English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Nursing Documentation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lastRenderedPageBreak/>
        <w:t>Pain Management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Patient Communications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Delegation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Nursing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Nursing Process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BLS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Central Lines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Patient Safety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Nursing Education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Registered Nurses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HIPAA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IV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Acute Care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Telemetry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Microsoft Office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Communicative Skills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Quality Patient Care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Sunrise Clinical Manager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576D">
        <w:rPr>
          <w:rFonts w:ascii="Times New Roman" w:hAnsi="Times New Roman" w:cs="Times New Roman"/>
          <w:sz w:val="24"/>
          <w:szCs w:val="24"/>
        </w:rPr>
        <w:t>eMAR</w:t>
      </w:r>
      <w:proofErr w:type="spellEnd"/>
      <w:proofErr w:type="gramEnd"/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Nursing Care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Inpatient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Patient Education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Chemotherapy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Barcode Scanners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PICC lines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lastRenderedPageBreak/>
        <w:t>Direct Patient Care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EKG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Medical/Surgical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EMR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Tube Feeding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ACLS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TJC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Healthcare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Patient Support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Medical-Surgical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Patient Rights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Patient Advocacy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Therapeutic Communication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Nursing Research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Certifications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Advanced Cardiovascular Life Support (ACLS) Provider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September 2018 – September 2020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Basic Life Support (BLS) Provider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March 2019 – March 2021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Registered Nurse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State of Wisconsin, License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January 2012 – February 2020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NIH Stroke Scale Certification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American Academy of CME, License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July 2019 – July 2020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Certified Medical-Surgical Registered Nurse (CMSRN)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Medical-Surgical Nursing Certification Board (MSNCB), License</w:t>
      </w:r>
    </w:p>
    <w:p w:rsidR="00C44357" w:rsidRPr="0096576D" w:rsidRDefault="00C44357" w:rsidP="00C44357">
      <w:pPr>
        <w:rPr>
          <w:rFonts w:ascii="Times New Roman" w:hAnsi="Times New Roman" w:cs="Times New Roman"/>
          <w:sz w:val="24"/>
          <w:szCs w:val="24"/>
        </w:rPr>
      </w:pPr>
      <w:r w:rsidRPr="0096576D">
        <w:rPr>
          <w:rFonts w:ascii="Times New Roman" w:hAnsi="Times New Roman" w:cs="Times New Roman"/>
          <w:sz w:val="24"/>
          <w:szCs w:val="24"/>
        </w:rPr>
        <w:t>August 2017 – August 2022</w:t>
      </w:r>
    </w:p>
    <w:p w:rsidR="003375DA" w:rsidRPr="0096576D" w:rsidRDefault="0096576D" w:rsidP="00C44357">
      <w:pPr>
        <w:rPr>
          <w:rFonts w:ascii="Times New Roman" w:hAnsi="Times New Roman" w:cs="Times New Roman"/>
          <w:sz w:val="24"/>
          <w:szCs w:val="24"/>
        </w:rPr>
      </w:pPr>
    </w:p>
    <w:sectPr w:rsidR="003375DA" w:rsidRPr="0096576D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357"/>
    <w:rsid w:val="00563AA8"/>
    <w:rsid w:val="005D6558"/>
    <w:rsid w:val="0096576D"/>
    <w:rsid w:val="00C4435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3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anessamorrisonbsnrncmsrn" TargetMode="External"/><Relationship Id="rId4" Type="http://schemas.openxmlformats.org/officeDocument/2006/relationships/hyperlink" Target="mailto:vmorrison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2020-02-27T08:52:00Z</dcterms:created>
  <dcterms:modified xsi:type="dcterms:W3CDTF">2020-02-27T09:15:00Z</dcterms:modified>
</cp:coreProperties>
</file>