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 xml:space="preserve">Lori </w:t>
      </w:r>
      <w:proofErr w:type="spellStart"/>
      <w:r w:rsidRPr="00AF414A">
        <w:rPr>
          <w:rFonts w:ascii="Times New Roman" w:hAnsi="Times New Roman" w:cs="Times New Roman"/>
          <w:sz w:val="24"/>
          <w:szCs w:val="24"/>
        </w:rPr>
        <w:t>Knoener</w:t>
      </w:r>
      <w:proofErr w:type="spellEnd"/>
    </w:p>
    <w:p w:rsid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B1DB2">
          <w:rPr>
            <w:rStyle w:val="Hyperlink"/>
            <w:rFonts w:ascii="Times New Roman" w:hAnsi="Times New Roman" w:cs="Times New Roman"/>
            <w:sz w:val="24"/>
            <w:szCs w:val="24"/>
          </w:rPr>
          <w:t>Knoenerl@yahoo.com</w:t>
        </w:r>
      </w:hyperlink>
    </w:p>
    <w:p w:rsid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B1DB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https://www.linkedin.com/in/lori-knoener-b627a458/</w:t>
        </w:r>
      </w:hyperlink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Lead CNA, CDS, CAC</w:t>
      </w:r>
      <w:proofErr w:type="gramStart"/>
      <w:r w:rsidRPr="00AF414A">
        <w:rPr>
          <w:rFonts w:ascii="Times New Roman" w:hAnsi="Times New Roman" w:cs="Times New Roman"/>
          <w:sz w:val="24"/>
          <w:szCs w:val="24"/>
        </w:rPr>
        <w:t>,CDP</w:t>
      </w:r>
      <w:proofErr w:type="gram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 xml:space="preserve">Elkhart Lake, Wisconsin, United </w:t>
      </w:r>
      <w:proofErr w:type="spellStart"/>
      <w:r w:rsidRPr="00AF414A">
        <w:rPr>
          <w:rFonts w:ascii="Times New Roman" w:hAnsi="Times New Roman" w:cs="Times New Roman"/>
          <w:sz w:val="24"/>
          <w:szCs w:val="24"/>
        </w:rPr>
        <w:t>StatesHospitality</w:t>
      </w:r>
      <w:proofErr w:type="spell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Previous positions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Maintenance at Howards Grove School District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Education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University of Wisconsin Oshkosh, Certificate, Dementia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Background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Summary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414A">
        <w:rPr>
          <w:rFonts w:ascii="Times New Roman" w:hAnsi="Times New Roman" w:cs="Times New Roman"/>
          <w:sz w:val="24"/>
          <w:szCs w:val="24"/>
        </w:rPr>
        <w:t>Experienced Certified Nursing Assistant with a demonstrated history of working in long term care setting.</w:t>
      </w:r>
      <w:proofErr w:type="gramEnd"/>
      <w:r w:rsidRPr="00AF414A">
        <w:rPr>
          <w:rFonts w:ascii="Times New Roman" w:hAnsi="Times New Roman" w:cs="Times New Roman"/>
          <w:sz w:val="24"/>
          <w:szCs w:val="24"/>
        </w:rPr>
        <w:t xml:space="preserve"> Skilled in Medication Administration, Medical Records, Compassion, Customer Service, Certified Dementia and Alzheimer's caregiver, and Palliative Care. Strong healthcare services professional graduated from LTC. Licensed in State of </w:t>
      </w:r>
      <w:proofErr w:type="spellStart"/>
      <w:proofErr w:type="gramStart"/>
      <w:r w:rsidRPr="00AF414A">
        <w:rPr>
          <w:rFonts w:ascii="Times New Roman" w:hAnsi="Times New Roman" w:cs="Times New Roman"/>
          <w:sz w:val="24"/>
          <w:szCs w:val="24"/>
        </w:rPr>
        <w:t>Wi</w:t>
      </w:r>
      <w:proofErr w:type="spellEnd"/>
      <w:proofErr w:type="gramEnd"/>
      <w:r w:rsidRPr="00AF414A">
        <w:rPr>
          <w:rFonts w:ascii="Times New Roman" w:hAnsi="Times New Roman" w:cs="Times New Roman"/>
          <w:sz w:val="24"/>
          <w:szCs w:val="24"/>
        </w:rPr>
        <w:t xml:space="preserve"> as CNA.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Experience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Harvest Home Senior Services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AF414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F414A">
        <w:rPr>
          <w:rFonts w:ascii="Times New Roman" w:hAnsi="Times New Roman" w:cs="Times New Roman"/>
          <w:sz w:val="24"/>
          <w:szCs w:val="24"/>
        </w:rPr>
        <w:t>5 years 9 months)Howards Grove, Wisconsin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414A">
        <w:rPr>
          <w:rFonts w:ascii="Times New Roman" w:hAnsi="Times New Roman" w:cs="Times New Roman"/>
          <w:sz w:val="24"/>
          <w:szCs w:val="24"/>
        </w:rPr>
        <w:t xml:space="preserve">CNA-Med Tech with Certification in Dementia and </w:t>
      </w:r>
      <w:proofErr w:type="spellStart"/>
      <w:r w:rsidRPr="00AF414A">
        <w:rPr>
          <w:rFonts w:ascii="Times New Roman" w:hAnsi="Times New Roman" w:cs="Times New Roman"/>
          <w:sz w:val="24"/>
          <w:szCs w:val="24"/>
        </w:rPr>
        <w:t>Alzheimers</w:t>
      </w:r>
      <w:proofErr w:type="spellEnd"/>
      <w:r w:rsidRPr="00AF41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Maintenance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Howards Grove School District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September 2001 – March 2013(11 years 6 months)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Education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lastRenderedPageBreak/>
        <w:t>Certificate, Dementia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2016 – 2018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414A">
        <w:rPr>
          <w:rFonts w:ascii="Times New Roman" w:hAnsi="Times New Roman" w:cs="Times New Roman"/>
          <w:sz w:val="24"/>
          <w:szCs w:val="24"/>
        </w:rPr>
        <w:t>Dementia Generalist for Healthcare providers, Dementia Specialist designation, and Dementia Crisis response.</w:t>
      </w:r>
      <w:proofErr w:type="gram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LTC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Nursing Education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2016 – 2016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Howards Grove Schools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General Studies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1973 – 1986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Certificate, Certified Alzheimer's Caregiver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2016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414A">
        <w:rPr>
          <w:rFonts w:ascii="Times New Roman" w:hAnsi="Times New Roman" w:cs="Times New Roman"/>
          <w:sz w:val="24"/>
          <w:szCs w:val="24"/>
        </w:rPr>
        <w:t>State test for Alzheimer's care.</w:t>
      </w:r>
      <w:proofErr w:type="gram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Med Tech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 xml:space="preserve">Certificates in Dementia/Alzheimer's care and </w:t>
      </w:r>
      <w:proofErr w:type="spellStart"/>
      <w:r w:rsidRPr="00AF414A">
        <w:rPr>
          <w:rFonts w:ascii="Times New Roman" w:hAnsi="Times New Roman" w:cs="Times New Roman"/>
          <w:sz w:val="24"/>
          <w:szCs w:val="24"/>
        </w:rPr>
        <w:t>behavior</w:t>
      </w:r>
      <w:proofErr w:type="spell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414A">
        <w:rPr>
          <w:rFonts w:ascii="Times New Roman" w:hAnsi="Times New Roman" w:cs="Times New Roman"/>
          <w:sz w:val="24"/>
          <w:szCs w:val="24"/>
        </w:rPr>
        <w:t>Efficiant</w:t>
      </w:r>
      <w:proofErr w:type="spellEnd"/>
      <w:r w:rsidRPr="00AF414A">
        <w:rPr>
          <w:rFonts w:ascii="Times New Roman" w:hAnsi="Times New Roman" w:cs="Times New Roman"/>
          <w:sz w:val="24"/>
          <w:szCs w:val="24"/>
        </w:rPr>
        <w:t xml:space="preserve"> and reliable team player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Hospice and Palliative care experience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lastRenderedPageBreak/>
        <w:t>Patient focused care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414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AF414A">
        <w:rPr>
          <w:rFonts w:ascii="Times New Roman" w:hAnsi="Times New Roman" w:cs="Times New Roman"/>
          <w:sz w:val="24"/>
          <w:szCs w:val="24"/>
        </w:rPr>
        <w:t xml:space="preserve"> Management Techniques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Professional bedside manner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Strong belief in importance of companionship and support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Diabetes, Hospice, and Stroke Patient Care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Customer Service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Companionship and emotional support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Compassionate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Certified Dementia Caregiver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Medication familiarity and administration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Basic clerical Knowledge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Patient evaluation/intervention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Excellent communication skills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Certified Nursing Assistant (CNA)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Detailed Individual charts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Certifications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CAC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NCBAC - NATIONAL CERTIFICATION BOARD for ALZHEIMER CARE, License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September 2016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CNA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Lakeshore Technical College, License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September 2016 – September 2016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CDS Cares Dementia Specialist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Alzheimer's Association Greater Wisconsin Chapter, License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lastRenderedPageBreak/>
        <w:t>November 2015 – June 2017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Courses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LTC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Dementia Generalist for Health Care Providers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Dementia Specialist Designation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Alzheimer's CARES Dementia Specialist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Dementia Crisis Response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Independent Coursework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414A">
        <w:rPr>
          <w:rFonts w:ascii="Times New Roman" w:hAnsi="Times New Roman" w:cs="Times New Roman"/>
          <w:sz w:val="24"/>
          <w:szCs w:val="24"/>
        </w:rPr>
        <w:t>certified</w:t>
      </w:r>
      <w:proofErr w:type="gramEnd"/>
      <w:r w:rsidRPr="00AF414A">
        <w:rPr>
          <w:rFonts w:ascii="Times New Roman" w:hAnsi="Times New Roman" w:cs="Times New Roman"/>
          <w:sz w:val="24"/>
          <w:szCs w:val="24"/>
        </w:rPr>
        <w:t xml:space="preserve"> dementia practitioner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414A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AF414A">
        <w:rPr>
          <w:rFonts w:ascii="Times New Roman" w:hAnsi="Times New Roman" w:cs="Times New Roman"/>
          <w:sz w:val="24"/>
          <w:szCs w:val="24"/>
        </w:rPr>
        <w:t xml:space="preserve"> &amp; Awards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Recognition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Administrator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September 2016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414A">
        <w:rPr>
          <w:rFonts w:ascii="Times New Roman" w:hAnsi="Times New Roman" w:cs="Times New Roman"/>
          <w:sz w:val="24"/>
          <w:szCs w:val="24"/>
        </w:rPr>
        <w:t>Recognized for phenomenal performance as a CNA/caregiver, going the extra mile in dementia training, and cheerful attitude.</w:t>
      </w:r>
      <w:proofErr w:type="gramEnd"/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Grand Champion Club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SE WI Alzheimer's Association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September 2016</w:t>
      </w:r>
    </w:p>
    <w:p w:rsidR="00AF414A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</w:p>
    <w:p w:rsidR="00981083" w:rsidRPr="00AF414A" w:rsidRDefault="00AF414A" w:rsidP="00AF414A">
      <w:pPr>
        <w:rPr>
          <w:rFonts w:ascii="Times New Roman" w:hAnsi="Times New Roman" w:cs="Times New Roman"/>
          <w:sz w:val="24"/>
          <w:szCs w:val="24"/>
        </w:rPr>
      </w:pPr>
      <w:r w:rsidRPr="00AF414A">
        <w:rPr>
          <w:rFonts w:ascii="Times New Roman" w:hAnsi="Times New Roman" w:cs="Times New Roman"/>
          <w:sz w:val="24"/>
          <w:szCs w:val="24"/>
        </w:rPr>
        <w:t>Recognized for over $1000.00 in donations for 2016 Alzheimer's walk.</w:t>
      </w:r>
    </w:p>
    <w:sectPr w:rsidR="00981083" w:rsidRPr="00AF414A" w:rsidSect="00981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14A"/>
    <w:rsid w:val="00981083"/>
    <w:rsid w:val="00A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ri-knoener-b627a458/" TargetMode="External"/><Relationship Id="rId4" Type="http://schemas.openxmlformats.org/officeDocument/2006/relationships/hyperlink" Target="mailto:Knoener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2020-03-04T06:16:00Z</dcterms:created>
  <dcterms:modified xsi:type="dcterms:W3CDTF">2020-03-04T06:17:00Z</dcterms:modified>
</cp:coreProperties>
</file>