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Schmeling</w:t>
      </w:r>
      <w:proofErr w:type="spellEnd"/>
    </w:p>
    <w:p w:rsid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D356A">
          <w:rPr>
            <w:rStyle w:val="Hyperlink"/>
            <w:rFonts w:ascii="Times New Roman" w:hAnsi="Times New Roman" w:cs="Times New Roman"/>
            <w:sz w:val="24"/>
            <w:szCs w:val="24"/>
          </w:rPr>
          <w:t>kelly.mccarty@marquette.edu</w:t>
        </w:r>
      </w:hyperlink>
    </w:p>
    <w:p w:rsid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D35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https://www.linkedin.com/in/kelly-schmeling-9b857944/</w:t>
        </w:r>
      </w:hyperlink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Emergency Registered Nurse at Wheaton Franciscan Healthcare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96EF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Previous positions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Caller at Marquette University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 at Aurora Health 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Education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Marquette University, Bachelor of Science, Nursing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Background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Summary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t>Graduated from Marquette University with a Bachelor of Science Degree in Nursing.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 xml:space="preserve"> Currently work as a registered nurse in an emergency room in Milwaukee, WI. Skilled in working calmly in a high stress environment in the busiest emergency room in Wisconsin, St. Joseph's Hospital. 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Able to provide excellent patient care in a variety of different situations with a diverse population.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Experience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Registered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 xml:space="preserve">June 2012 – 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 xml:space="preserve">7 years 9 months)St. Joseph's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Hosptial</w:t>
      </w:r>
      <w:proofErr w:type="spell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t>Provides nursing care in an emergency room setting.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 xml:space="preserve"> Assess, evaluate, and develop a care plan for a diverse population. Meets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896EF3">
        <w:rPr>
          <w:rFonts w:ascii="Times New Roman" w:hAnsi="Times New Roman" w:cs="Times New Roman"/>
          <w:sz w:val="24"/>
          <w:szCs w:val="24"/>
        </w:rPr>
        <w:t xml:space="preserve"> and families needs regarding their unique situation and delivering care that is sympathetic to that situation. Provide patient education on medical tests, diagnosis, and plan of care. 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Responsible for the coordination with a multidisciplinary team.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Utilizes the nursing process as a basis for providing and evaluating nursing care, applying knowledge of growth and development, spiritual and cultural needs, and family dynamics in delivery of 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Caller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Marquette University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2009 – April 2012(2 years 7 months)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Aurora Health 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2011 – December 2011(3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>. Luke's Hospital Milwaukee, WI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Nursing Care of Acutely III Adults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-As a member of health care team, collaborated quality care for patients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-Worked in a critical care unit while utilizing respirators, IVs and sterile procedure equipment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-Conducted head to toe assessments of patients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-Administered patient medications provided by physician instructions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-Interacted with patients and their families to promote supportive environment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2011 – December 2011(3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)Franklin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>, WI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Emergency Department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-Assessed and monitored patient status in critical care setting, including administering IVs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-Successfully educated patients about current and future health concerns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lastRenderedPageBreak/>
        <w:t>Supervisor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Marquette University Facility Building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May 2011 – August 2011(3 months)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-Assessed successful completion of painting assignments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-Communicated constantly with different painting companies regarding painting of Marquette University buildings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 xml:space="preserve">-Delivered supplies towards different painting companies for the use on Marquette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Universtiy</w:t>
      </w:r>
      <w:proofErr w:type="spellEnd"/>
      <w:r w:rsidRPr="00896EF3">
        <w:rPr>
          <w:rFonts w:ascii="Times New Roman" w:hAnsi="Times New Roman" w:cs="Times New Roman"/>
          <w:sz w:val="24"/>
          <w:szCs w:val="24"/>
        </w:rPr>
        <w:t xml:space="preserve"> buildings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January 2011 – May 2011(4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 xml:space="preserve"> Josephs Hospital Milwaukee, WI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Nursing Care of Adults clinical Rotation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2010 – December 2010(3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>. Josephs Hospital Milwaukee, WI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t>Childbearing Family Nursing clinical rotation.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Student Nurse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Rogers Memorial Hospital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2010 – December 2010(3 months)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Mental Health Nursing clinical rotation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-Successfully discussed health maintenance with patients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-Communicated constantly with social workers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-Helped staff with administering patient group sessions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Sales Associate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 xml:space="preserve">Bit N Bridle </w:t>
      </w:r>
      <w:proofErr w:type="spellStart"/>
      <w:r w:rsidRPr="00896EF3">
        <w:rPr>
          <w:rFonts w:ascii="Times New Roman" w:hAnsi="Times New Roman" w:cs="Times New Roman"/>
          <w:sz w:val="24"/>
          <w:szCs w:val="24"/>
        </w:rPr>
        <w:t>Saddlery</w:t>
      </w:r>
      <w:proofErr w:type="spell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June 2002 – August 2009(7 years 2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)Hanover</w:t>
      </w:r>
      <w:proofErr w:type="gramEnd"/>
      <w:r w:rsidRPr="00896EF3">
        <w:rPr>
          <w:rFonts w:ascii="Times New Roman" w:hAnsi="Times New Roman" w:cs="Times New Roman"/>
          <w:sz w:val="24"/>
          <w:szCs w:val="24"/>
        </w:rPr>
        <w:t xml:space="preserve"> Park, IL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Education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Marquette University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2008 – 2012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Marquette University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Patient Monitoring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Nursing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Patient Safety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Hospitals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Patient Satisfaction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Certifications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BLS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February 2014 – February 2016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December 2012 – December 2014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NRP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January 2013 – January 2015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PALS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January 2013 – January 2015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TNCC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June 2013 – June 2017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Tutor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Milwaukee Secure Detention Facility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2009 – December 2009(3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)Education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t>Tutored inmates that were preparing for their GED exam.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Medical Staff Volunteer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Briggs &amp; Al's Walk Run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October 2011 – October 2011Health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lastRenderedPageBreak/>
        <w:t>Assisted runners with medical needs.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Volunteer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St. Ann's Rest Home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September 2010 – December 2010(3 months</w:t>
      </w:r>
      <w:proofErr w:type="gramStart"/>
      <w:r w:rsidRPr="00896EF3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Assisted the elderly with daily cares and provided companionship.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Volunteer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EF3">
        <w:rPr>
          <w:rFonts w:ascii="Times New Roman" w:hAnsi="Times New Roman" w:cs="Times New Roman"/>
          <w:sz w:val="24"/>
          <w:szCs w:val="24"/>
        </w:rPr>
        <w:t>Whitnall</w:t>
      </w:r>
      <w:proofErr w:type="spellEnd"/>
      <w:r w:rsidRPr="00896EF3">
        <w:rPr>
          <w:rFonts w:ascii="Times New Roman" w:hAnsi="Times New Roman" w:cs="Times New Roman"/>
          <w:sz w:val="24"/>
          <w:szCs w:val="24"/>
        </w:rPr>
        <w:t xml:space="preserve"> High School Respite Event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r w:rsidRPr="00896EF3">
        <w:rPr>
          <w:rFonts w:ascii="Times New Roman" w:hAnsi="Times New Roman" w:cs="Times New Roman"/>
          <w:sz w:val="24"/>
          <w:szCs w:val="24"/>
        </w:rPr>
        <w:t>November 2011 – November 2011Social Services</w:t>
      </w:r>
    </w:p>
    <w:p w:rsidR="00896EF3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</w:p>
    <w:p w:rsidR="00C06279" w:rsidRPr="00896EF3" w:rsidRDefault="00896EF3" w:rsidP="00896E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EF3">
        <w:rPr>
          <w:rFonts w:ascii="Times New Roman" w:hAnsi="Times New Roman" w:cs="Times New Roman"/>
          <w:sz w:val="24"/>
          <w:szCs w:val="24"/>
        </w:rPr>
        <w:t>Assisted in the cares of children with disabilities for the day.</w:t>
      </w:r>
      <w:proofErr w:type="gramEnd"/>
    </w:p>
    <w:sectPr w:rsidR="00C06279" w:rsidRPr="00896EF3" w:rsidSect="00C0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EF3"/>
    <w:rsid w:val="00896EF3"/>
    <w:rsid w:val="00C0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y-schmeling-9b857944/" TargetMode="External"/><Relationship Id="rId4" Type="http://schemas.openxmlformats.org/officeDocument/2006/relationships/hyperlink" Target="mailto:kelly.mccarty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2020-03-11T07:28:00Z</dcterms:created>
  <dcterms:modified xsi:type="dcterms:W3CDTF">2020-03-11T07:29:00Z</dcterms:modified>
</cp:coreProperties>
</file>