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10800"/>
        </w:tabs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Kimberly A. Berzinski                                         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N8106 Sand Hill Drive, Malone,WI 53049</w:t>
      </w:r>
    </w:p>
    <w:p w:rsidR="00000000" w:rsidDel="00000000" w:rsidP="00000000" w:rsidRDefault="00000000" w:rsidRPr="00000000" w14:paraId="00000002">
      <w:pPr>
        <w:tabs>
          <w:tab w:val="right" w:pos="10800"/>
        </w:tabs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(920) 960-3253 – berzinski@gmail.com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Certifications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Registered Nurse of Wisconsin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American Heart Association BLS Instructor for Healthcare Providers (CPR and AED)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Stroke Certification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spacing w:after="0" w:line="25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Marian University,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Fond du lac, WI</w:t>
        <w:tab/>
        <w:tab/>
        <w:tab/>
        <w:t xml:space="preserve">                                     September 2012 – December 2015</w:t>
      </w:r>
    </w:p>
    <w:p w:rsidR="00000000" w:rsidDel="00000000" w:rsidP="00000000" w:rsidRDefault="00000000" w:rsidRPr="00000000" w14:paraId="0000000C">
      <w:pPr>
        <w:spacing w:after="0" w:line="25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Bachelor of Science in Nursing</w:t>
      </w:r>
    </w:p>
    <w:p w:rsidR="00000000" w:rsidDel="00000000" w:rsidP="00000000" w:rsidRDefault="00000000" w:rsidRPr="00000000" w14:paraId="0000000D">
      <w:pPr>
        <w:spacing w:after="0" w:line="25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GPA:  3.27/4.00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="250" w:lineRule="auto"/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 for the Giving Soles Running Club</w:t>
      </w:r>
    </w:p>
    <w:p w:rsidR="00000000" w:rsidDel="00000000" w:rsidP="00000000" w:rsidRDefault="00000000" w:rsidRPr="00000000" w14:paraId="0000000F">
      <w:pPr>
        <w:spacing w:after="0" w:line="25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Moraine Park Technical College,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Fond du lac, WI</w:t>
        <w:tab/>
        <w:tab/>
        <w:tab/>
        <w:t xml:space="preserve">                   January 2010 – December 2012</w:t>
      </w:r>
    </w:p>
    <w:p w:rsidR="00000000" w:rsidDel="00000000" w:rsidP="00000000" w:rsidRDefault="00000000" w:rsidRPr="00000000" w14:paraId="00000011">
      <w:pPr>
        <w:spacing w:after="0" w:line="25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Nursing Coursework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 with the Hearing Impaired certification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Phi Theta Kappa International Society Member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Student Nursing Association Member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Nursing Association President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Certified Nursing Assistant License</w:t>
      </w:r>
    </w:p>
    <w:p w:rsidR="00000000" w:rsidDel="00000000" w:rsidP="00000000" w:rsidRDefault="00000000" w:rsidRPr="00000000" w14:paraId="00000017">
      <w:pPr>
        <w:spacing w:after="0" w:line="25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Whitnall Middle School,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Milwaukee, WI</w:t>
        <w:tab/>
        <w:tab/>
        <w:tab/>
        <w:tab/>
        <w:t xml:space="preserve"> </w:t>
        <w:tab/>
        <w:tab/>
        <w:tab/>
        <w:t xml:space="preserve">        September 1996</w:t>
      </w:r>
    </w:p>
    <w:p w:rsidR="00000000" w:rsidDel="00000000" w:rsidP="00000000" w:rsidRDefault="00000000" w:rsidRPr="00000000" w14:paraId="00000019">
      <w:pPr>
        <w:spacing w:after="0" w:line="25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American Sign Language III</w:t>
      </w:r>
    </w:p>
    <w:p w:rsidR="00000000" w:rsidDel="00000000" w:rsidP="00000000" w:rsidRDefault="00000000" w:rsidRPr="00000000" w14:paraId="0000001A">
      <w:pPr>
        <w:spacing w:after="0" w:line="25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University of Wisconsin Oshkosh,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Oshkosh, WI</w:t>
        <w:tab/>
        <w:tab/>
        <w:tab/>
        <w:tab/>
        <w:t xml:space="preserve"> </w:t>
        <w:tab/>
        <w:t xml:space="preserve">      January 1993 - May 1995</w:t>
      </w:r>
    </w:p>
    <w:p w:rsidR="00000000" w:rsidDel="00000000" w:rsidP="00000000" w:rsidRDefault="00000000" w:rsidRPr="00000000" w14:paraId="0000001C">
      <w:pPr>
        <w:spacing w:after="0" w:line="25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Bachelor of Science Communicative Disorders</w:t>
      </w:r>
    </w:p>
    <w:p w:rsidR="00000000" w:rsidDel="00000000" w:rsidP="00000000" w:rsidRDefault="00000000" w:rsidRPr="00000000" w14:paraId="0000001D">
      <w:pPr>
        <w:spacing w:after="0" w:line="25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University of Fond du Lac,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Fond du lac, WI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</w:t>
        <w:tab/>
        <w:tab/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January 1990 – December 1992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Associates of Arts &amp; Science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0" w:lineRule="auto"/>
        <w:ind w:left="80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Kettle Moraine Correctional Institution,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Plymouth, WI</w:t>
        <w:tab/>
        <w:tab/>
        <w:t xml:space="preserve"> </w:t>
        <w:tab/>
        <w:tab/>
        <w:t xml:space="preserve">       February 2018 - Present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5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Provide patient care to inmates with various medical and mental health disorders.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5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Administer PO and sub Q medications to patients if needed in the Health Services Unit.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5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Perform comprehensive assessments on a daily basis.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Document assessments and communications amongst correctional officers and treatment team members via electronic medical record.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Respond to Code 2 Medicals if verbalized on the radio.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Process transfer/release/court/outside appointments paperwork on a daily basis.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Dispense medications daily from the med room to the various housing units.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Triage Health Service Requests received by inmates regarding their medical concerns; respond to health service requests as appropriate.</w:t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" w:sz="4" w:val="single"/>
        </w:pBdr>
        <w:tabs>
          <w:tab w:val="right" w:pos="10800"/>
        </w:tabs>
        <w:spacing w:after="0" w:line="240" w:lineRule="auto"/>
        <w:ind w:hanging="72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Kimberly Berzinski, Page Two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Winnebago Mental Health Institute,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Oshkosh, WI</w:t>
        <w:tab/>
        <w:tab/>
        <w:tab/>
        <w:t xml:space="preserve">      </w:t>
        <w:tab/>
        <w:tab/>
        <w:t xml:space="preserve">January 2017 - January 2018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5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Provide patient care to individuals with mental health disorders.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5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Administer PO and sub Q medications to patients.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5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Interact with patients on a daily basis.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5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Perform comprehensive assessments and frequent monitoring of patients with mental health disorders.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Document assessments and communications amongst family members and treatment team members via paper charting.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Froedtert &amp; The Medical College of Wisconsin,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Milwaukee, WI</w:t>
        <w:tab/>
        <w:tab/>
        <w:t xml:space="preserve">          January 2016 – January 2017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="25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Provided patient care to individuals following craniotomies, multiple head traumas, and strokes.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="25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Administered PO, IV, and sub Q medications to patients.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="25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Maintained and discontinued Foley catheters, NG tubes.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line="250" w:lineRule="auto"/>
        <w:ind w:left="720" w:hanging="360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Performed comprehensive physical assessments and frequent monitoring of patients following multiple brain surgeries/injuries.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Documented assessments in EPIC.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4"/>
        <w:szCs w:val="24"/>
        <w:lang w:val="en-US"/>
      </w:rPr>
    </w:rPrDefault>
    <w:pPrDefault>
      <w:pPr>
        <w:spacing w:after="200"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