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384 florence drive• stevens point, WI 54482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bottom w:w="28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Phone (715)321-5585 • E-mail danielledora0722@gmail.com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Danielle Koller</w:t>
      </w:r>
    </w:p>
    <w:tbl>
      <w:tblPr>
        <w:tblStyle w:val="Table2"/>
        <w:tblW w:w="8820.0" w:type="dxa"/>
        <w:jc w:val="center"/>
        <w:tblLayout w:type="fixed"/>
        <w:tblLook w:val="0000"/>
      </w:tblPr>
      <w:tblGrid>
        <w:gridCol w:w="270"/>
        <w:gridCol w:w="8550"/>
        <w:tblGridChange w:id="0">
          <w:tblGrid>
            <w:gridCol w:w="270"/>
            <w:gridCol w:w="85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2014-2016      Nicolet College                                                Rhinelander, WI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Associate Degree in Nursing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20.0" w:type="dxa"/>
              <w:jc w:val="center"/>
              <w:tblLayout w:type="fixed"/>
              <w:tblLook w:val="0000"/>
            </w:tblPr>
            <w:tblGrid>
              <w:gridCol w:w="270"/>
              <w:gridCol w:w="8550"/>
              <w:tblGridChange w:id="0">
                <w:tblGrid>
                  <w:gridCol w:w="270"/>
                  <w:gridCol w:w="85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color="808080" w:space="1" w:sz="6" w:val="single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0" w:right="0" w:firstLine="0"/>
                    <w:jc w:val="left"/>
                    <w:rPr>
                      <w:rFonts w:ascii="Garamond" w:cs="Garamond" w:eastAsia="Garamond" w:hAnsi="Garamond"/>
                      <w:b w:val="0"/>
                      <w:i w:val="0"/>
                      <w:smallCaps w:val="1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1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Accreditations and licenses</w:t>
                  </w:r>
                </w:p>
              </w:tc>
            </w:tr>
            <w:tr>
              <w:trPr>
                <w:cantSplit w:val="0"/>
                <w:trHeight w:val="1200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E">
                  <w:pPr>
                    <w:pageBreakBefore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72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BLS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72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ACLS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720" w:right="0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PALS</w:t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720" w:right="0" w:hanging="360"/>
                    <w:jc w:val="both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TNCC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Registered Nurse (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WI, IL, MN and compact state license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8820.0" w:type="dxa"/>
                    <w:jc w:val="center"/>
                    <w:tblLayout w:type="fixed"/>
                    <w:tblLook w:val="0000"/>
                  </w:tblPr>
                  <w:tblGrid>
                    <w:gridCol w:w="2160"/>
                    <w:gridCol w:w="6660"/>
                    <w:tblGridChange w:id="0">
                      <w:tblGrid>
                        <w:gridCol w:w="2160"/>
                        <w:gridCol w:w="666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2"/>
                        <w:shd w:fill="auto" w:val="clear"/>
                      </w:tcPr>
                      <w:p w:rsidR="00000000" w:rsidDel="00000000" w:rsidP="00000000" w:rsidRDefault="00000000" w:rsidRPr="00000000" w14:paraId="0000001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color="808080" w:space="1" w:sz="6" w:val="single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220" w:line="240" w:lineRule="auto"/>
                          <w:ind w:left="0" w:right="0" w:firstLine="0"/>
                          <w:jc w:val="left"/>
                          <w:rPr>
                            <w:rFonts w:ascii="Garamond" w:cs="Garamond" w:eastAsia="Garamond" w:hAnsi="Garamond"/>
                            <w:b w:val="0"/>
                            <w:i w:val="0"/>
                            <w:smallCaps w:val="1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Garamond" w:cs="Garamond" w:eastAsia="Garamond" w:hAnsi="Garamond"/>
                            <w:b w:val="0"/>
                            <w:i w:val="0"/>
                            <w:smallCaps w:val="1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N</w:t>
                        </w:r>
                        <w:r w:rsidDel="00000000" w:rsidR="00000000" w:rsidRPr="00000000">
                          <w:rPr>
                            <w:smallCaps w:val="1"/>
                            <w:rtl w:val="0"/>
                          </w:rPr>
                          <w:t xml:space="preserve">URSING</w:t>
                        </w:r>
                        <w:r w:rsidDel="00000000" w:rsidR="00000000" w:rsidRPr="00000000">
                          <w:rPr>
                            <w:rFonts w:ascii="Garamond" w:cs="Garamond" w:eastAsia="Garamond" w:hAnsi="Garamond"/>
                            <w:b w:val="0"/>
                            <w:i w:val="0"/>
                            <w:smallCaps w:val="1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EXPERIENCE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6">
                        <w:pPr>
                          <w:pageBreakBefore w:val="0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7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60" w:before="0" w:line="240" w:lineRule="auto"/>
                          <w:ind w:left="245" w:right="0" w:hanging="245"/>
                          <w:jc w:val="both"/>
                          <w:rPr>
                            <w:rFonts w:ascii="Garamond" w:cs="Garamond" w:eastAsia="Garamond" w:hAnsi="Garamond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0" w:right="0" w:firstLine="0"/>
                    <w:jc w:val="both"/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July 2016 – </w:t>
                  </w:r>
                  <w:r w:rsidDel="00000000" w:rsidR="00000000" w:rsidRPr="00000000">
                    <w:rPr>
                      <w:rtl w:val="0"/>
                    </w:rPr>
                    <w:t xml:space="preserve">December 2018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Marshfield Medical Center-Surgical ICU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245" w:right="0" w:hanging="245"/>
                    <w:jc w:val="both"/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Registered Nurse</w:t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1080" w:right="288" w:hanging="36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Provide direct nursing care to critically ill patients, and post-surgical including trauma (Pediatric and Adult Level 2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Trauma Center)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1B">
                  <w:pPr>
                    <w:pageBreakBefore w:val="0"/>
                    <w:numPr>
                      <w:ilvl w:val="0"/>
                      <w:numId w:val="3"/>
                    </w:numPr>
                    <w:shd w:fill="ffffff" w:val="clear"/>
                    <w:spacing w:after="0" w:before="0" w:lineRule="auto"/>
                    <w:ind w:left="1080" w:right="288" w:hanging="36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Recognize life threatening arrhythmias and means of treatment</w:t>
                  </w:r>
                </w:p>
                <w:p w:rsidR="00000000" w:rsidDel="00000000" w:rsidP="00000000" w:rsidRDefault="00000000" w:rsidRPr="00000000" w14:paraId="0000001C">
                  <w:pPr>
                    <w:pageBreakBefore w:val="0"/>
                    <w:numPr>
                      <w:ilvl w:val="0"/>
                      <w:numId w:val="3"/>
                    </w:numPr>
                    <w:shd w:fill="ffffff" w:val="clear"/>
                    <w:spacing w:after="0" w:before="0" w:lineRule="auto"/>
                    <w:ind w:left="1080" w:right="288" w:hanging="36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Work as a team member in collaborative manner with nurses, physicians, and other allied health professionals to develop a plan of care.</w:t>
                  </w:r>
                </w:p>
                <w:p w:rsidR="00000000" w:rsidDel="00000000" w:rsidP="00000000" w:rsidRDefault="00000000" w:rsidRPr="00000000" w14:paraId="0000001D">
                  <w:pPr>
                    <w:pageBreakBefore w:val="0"/>
                    <w:numPr>
                      <w:ilvl w:val="0"/>
                      <w:numId w:val="3"/>
                    </w:numPr>
                    <w:shd w:fill="ffffff" w:val="clear"/>
                    <w:spacing w:after="0" w:before="0" w:lineRule="auto"/>
                    <w:ind w:left="1080" w:right="288" w:hanging="36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Set up, operate, and monitor invasive equipment and devices such as endotracheal tube and tracheotomy equipment, mechanical ventilators, catheters, central lines, nasogastric and orogastric tubes</w:t>
                  </w:r>
                </w:p>
                <w:p w:rsidR="00000000" w:rsidDel="00000000" w:rsidP="00000000" w:rsidRDefault="00000000" w:rsidRPr="00000000" w14:paraId="0000001E">
                  <w:pPr>
                    <w:pageBreakBefore w:val="0"/>
                    <w:numPr>
                      <w:ilvl w:val="0"/>
                      <w:numId w:val="3"/>
                    </w:numPr>
                    <w:shd w:fill="ffffff" w:val="clear"/>
                    <w:spacing w:after="0" w:before="0" w:lineRule="auto"/>
                    <w:ind w:left="1080" w:right="288" w:hanging="360"/>
                    <w:jc w:val="left"/>
                    <w:rPr>
                      <w:sz w:val="20"/>
                      <w:szCs w:val="20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Care for and monitor arterial lines, Swan-Ganz catheters, PICCO monitors.</w:t>
                  </w:r>
                </w:p>
                <w:p w:rsidR="00000000" w:rsidDel="00000000" w:rsidP="00000000" w:rsidRDefault="00000000" w:rsidRPr="00000000" w14:paraId="0000001F">
                  <w:pPr>
                    <w:pageBreakBefore w:val="0"/>
                    <w:numPr>
                      <w:ilvl w:val="0"/>
                      <w:numId w:val="3"/>
                    </w:numPr>
                    <w:shd w:fill="ffffff" w:val="clear"/>
                    <w:spacing w:after="0" w:before="0" w:lineRule="auto"/>
                    <w:ind w:left="1080" w:right="288" w:hanging="36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Advocate for patients' and families' needs, and provide emotional support for patients and their families.</w:t>
                  </w:r>
                </w:p>
                <w:p w:rsidR="00000000" w:rsidDel="00000000" w:rsidP="00000000" w:rsidRDefault="00000000" w:rsidRPr="00000000" w14:paraId="00000020">
                  <w:pPr>
                    <w:pageBreakBefore w:val="0"/>
                    <w:numPr>
                      <w:ilvl w:val="0"/>
                      <w:numId w:val="3"/>
                    </w:numPr>
                    <w:shd w:fill="ffffff" w:val="clear"/>
                    <w:spacing w:after="280" w:before="0" w:lineRule="auto"/>
                    <w:ind w:left="1080" w:right="288" w:hanging="36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Utilize critical thinking skills to implement patient care plans and to anticipate patient needs.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245" w:right="0" w:hanging="245"/>
                    <w:jc w:val="both"/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June 2017- </w:t>
                  </w:r>
                  <w:r w:rsidDel="00000000" w:rsidR="00000000" w:rsidRPr="00000000">
                    <w:rPr>
                      <w:rtl w:val="0"/>
                    </w:rPr>
                    <w:t xml:space="preserve">September 2019             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      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South Area Fire District 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245" w:right="0" w:hanging="245"/>
                    <w:jc w:val="both"/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Critical Care Transport Nurse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1176" w:right="0" w:hanging="360"/>
                    <w:jc w:val="both"/>
                    <w:rPr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Assess, plan, implement and evaluate patient care throughout transport (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Both adult and pediatric patients</w:t>
                  </w: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) 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1176" w:right="0" w:hanging="360"/>
                    <w:jc w:val="both"/>
                    <w:rPr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Collaborate with paramedics and emergency medical technicians to provide patient care.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1176" w:right="0" w:hanging="360"/>
                    <w:jc w:val="both"/>
                    <w:rPr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Maintain contact with patient, patients family and receiving facility during transport.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1176" w:right="0" w:hanging="360"/>
                    <w:jc w:val="both"/>
                    <w:rPr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Provide critical patient care while following standard orders and protocols.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1176" w:right="0" w:hanging="360"/>
                    <w:jc w:val="both"/>
                    <w:rPr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Safely perform job duties in confined space.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1176" w:right="0" w:hanging="360"/>
                    <w:jc w:val="both"/>
                    <w:rPr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Complete and accurately document patient care and interventions.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1176" w:right="0" w:firstLine="0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TRAVEL NURSING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January 2019-May 2019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</w:t>
            </w:r>
            <w:r w:rsidDel="00000000" w:rsidR="00000000" w:rsidRPr="00000000">
              <w:rPr>
                <w:b w:val="1"/>
                <w:rtl w:val="0"/>
              </w:rPr>
              <w:t xml:space="preserve">cred Heart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Hospital Eau </w:t>
            </w:r>
            <w:r w:rsidDel="00000000" w:rsidR="00000000" w:rsidRPr="00000000">
              <w:rPr>
                <w:b w:val="1"/>
                <w:rtl w:val="0"/>
              </w:rPr>
              <w:t xml:space="preserve">Claire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Registered Nurse Medical Surgical ICU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5"/>
              </w:numPr>
              <w:spacing w:after="0" w:afterAutospacing="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well rounded patient care while adapting to new policies, equipment and electronic charting.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5"/>
              </w:numPr>
              <w:spacing w:after="0" w:afterAutospacing="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 to medical emergencies including code blues and code strokes as necessary.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5"/>
              </w:numPr>
              <w:spacing w:after="0" w:afterAutospacing="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Administer TPA,  perform and closely monitor subsequent neuro exams.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ind w:left="1170" w:hanging="360"/>
              <w:rPr>
                <w:color w:val="181717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181717"/>
                <w:sz w:val="20"/>
                <w:szCs w:val="20"/>
                <w:rtl w:val="0"/>
              </w:rPr>
              <w:t xml:space="preserve">Demonstrated critical thinking skills, specific judgment, and organization skills. Prioritized tasks and adjusts priorities when necessary.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60" w:lineRule="auto"/>
              <w:ind w:left="245"/>
              <w:rPr/>
            </w:pPr>
            <w:r w:rsidDel="00000000" w:rsidR="00000000" w:rsidRPr="00000000">
              <w:rPr>
                <w:rtl w:val="0"/>
              </w:rPr>
              <w:t xml:space="preserve">June 2019-November 2019                  </w:t>
            </w:r>
            <w:r w:rsidDel="00000000" w:rsidR="00000000" w:rsidRPr="00000000">
              <w:rPr>
                <w:b w:val="1"/>
                <w:rtl w:val="0"/>
              </w:rPr>
              <w:t xml:space="preserve">Hennepin County Medical Center Minneapolis MN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60" w:lineRule="auto"/>
              <w:ind w:left="245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Registered Nurse Surgical Trauma ICU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 with sterile bedside procedures including EVD, arterial line and central line placement.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1170" w:right="288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direct nursing care to critically ill, post-surgical and trauma patients (Pediatric and Adult Level 1 Trauma Center).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 arterial blood gas by performing arterial puncture. 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2"/>
              </w:numPr>
              <w:spacing w:after="0" w:afterAutospacing="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 for potential and manage aggressive or dangerous situations involving patients' mechanisms of injury. 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2"/>
              </w:numPr>
              <w:spacing w:after="60" w:lineRule="auto"/>
              <w:ind w:left="1170" w:hanging="360"/>
              <w:rPr>
                <w:color w:val="181717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color w:val="181717"/>
                <w:sz w:val="20"/>
                <w:szCs w:val="20"/>
                <w:highlight w:val="white"/>
                <w:rtl w:val="0"/>
              </w:rPr>
              <w:t xml:space="preserve">Maintained and recorded accurate and detailed flowsheets of patient's condition.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60" w:lineRule="auto"/>
              <w:ind w:left="0" w:firstLine="0"/>
              <w:rPr>
                <w:color w:val="18171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November 2019-November 2020 &amp; September 2021-Current </w:t>
      </w:r>
      <w:r w:rsidDel="00000000" w:rsidR="00000000" w:rsidRPr="00000000">
        <w:rPr>
          <w:b w:val="1"/>
          <w:rtl w:val="0"/>
        </w:rPr>
        <w:t xml:space="preserve">Froedtert Hospital Milwaukee WI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Registered Nurse ICU Resource Pool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80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Float to Medical, Surgical, Cardiovascular, Neuro and Transplant ICUs as needed.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80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Manage and care for patients from all ICU specialties.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80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Monitor devices including EVD, ICP bolt, licox and adjust treatment as indicated.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80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Communicate with and work together with medical residents.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6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November 2020- February 2021                           </w:t>
      </w:r>
      <w:r w:rsidDel="00000000" w:rsidR="00000000" w:rsidRPr="00000000">
        <w:rPr>
          <w:b w:val="1"/>
          <w:rtl w:val="0"/>
        </w:rPr>
        <w:t xml:space="preserve">Columbia St.Mary’s Hospital  Milwaukee WI</w:t>
      </w:r>
    </w:p>
    <w:p w:rsidR="00000000" w:rsidDel="00000000" w:rsidP="00000000" w:rsidRDefault="00000000" w:rsidRPr="00000000" w14:paraId="00000047">
      <w:pPr>
        <w:spacing w:after="60" w:lineRule="auto"/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Registered Nurse ICU Resource Pool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afterAutospacing="0" w:lineRule="auto"/>
        <w:ind w:left="1800" w:hanging="360"/>
      </w:pPr>
      <w:r w:rsidDel="00000000" w:rsidR="00000000" w:rsidRPr="00000000">
        <w:rPr>
          <w:rtl w:val="0"/>
        </w:rPr>
        <w:t xml:space="preserve">Float to Medical, Surgical, Cardiovascular, Neuro and Burn ICUs as needed. 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afterAutospacing="0" w:lineRule="auto"/>
        <w:ind w:left="1800" w:hanging="360"/>
      </w:pPr>
      <w:r w:rsidDel="00000000" w:rsidR="00000000" w:rsidRPr="00000000">
        <w:rPr>
          <w:rtl w:val="0"/>
        </w:rPr>
        <w:t xml:space="preserve">Manage and care for patients suffering from COVID-19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6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Properly don and doff PPE to reduce the spread of COVID-19</w:t>
      </w:r>
    </w:p>
    <w:p w:rsidR="00000000" w:rsidDel="00000000" w:rsidP="00000000" w:rsidRDefault="00000000" w:rsidRPr="00000000" w14:paraId="0000004B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6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February 2021- September 2021  </w:t>
      </w:r>
      <w:r w:rsidDel="00000000" w:rsidR="00000000" w:rsidRPr="00000000">
        <w:rPr>
          <w:b w:val="1"/>
          <w:rtl w:val="0"/>
        </w:rPr>
        <w:t xml:space="preserve">Fairview St. Joseph's Hospital &amp; University East Bank Hospital St. Paul/Minneapolis MN</w:t>
      </w:r>
    </w:p>
    <w:p w:rsidR="00000000" w:rsidDel="00000000" w:rsidP="00000000" w:rsidRDefault="00000000" w:rsidRPr="00000000" w14:paraId="0000004D">
      <w:pPr>
        <w:spacing w:after="60" w:lineRule="auto"/>
        <w:ind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Registered Nurse COVID-ICU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afterAutospacing="0" w:lineRule="auto"/>
        <w:ind w:left="1800" w:hanging="360"/>
      </w:pPr>
      <w:r w:rsidDel="00000000" w:rsidR="00000000" w:rsidRPr="00000000">
        <w:rPr>
          <w:rtl w:val="0"/>
        </w:rPr>
        <w:t xml:space="preserve">Participate in proning COVID-19 patients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Manage and care for patients in prone position 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afterAutospacing="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Titrate paralytic medications for COVID-19 patients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6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Monitor and assess for signs of distress in COVID-19 patients</w:t>
      </w:r>
    </w:p>
    <w:sectPr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Rule="auto"/>
      <w:ind w:left="-2160"/>
      <w:jc w:val="left"/>
    </w:pPr>
    <w:rPr>
      <w:smallCaps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40" w:before="240" w:lineRule="auto"/>
      <w:jc w:val="left"/>
    </w:pPr>
    <w:rPr>
      <w:smallCaps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20" w:before="240" w:lineRule="auto"/>
      <w:jc w:val="left"/>
    </w:pPr>
    <w:rPr>
      <w:i w:val="1"/>
      <w:smallCaps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240" w:lineRule="auto"/>
      <w:jc w:val="left"/>
    </w:pPr>
    <w:rPr>
      <w:i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220" w:before="240" w:lineRule="auto"/>
      <w:jc w:val="left"/>
    </w:pPr>
    <w:rPr>
      <w:b w:val="1"/>
      <w:smallCaps w:val="1"/>
      <w:sz w:val="18"/>
      <w:szCs w:val="18"/>
    </w:rPr>
  </w:style>
  <w:style w:type="paragraph" w:styleId="Heading6">
    <w:name w:val="heading 6"/>
    <w:basedOn w:val="Normal"/>
    <w:next w:val="Normal"/>
    <w:pPr>
      <w:pageBreakBefore w:val="0"/>
      <w:spacing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