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Kamisha Presswood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5466 W Cortez Chicago, IL 60651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Cell: 708-983-9466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kamishapresswood@gmail.com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OBJECTIVE: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To gain experience and knowledge while utilizing my current skills as a registered nurse in a manner that would provide security to patients, family members, and hospital staff.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EDUCATION: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   Chamberlain University                                              Chicago, 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 RN to BSN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 Major: Nursing                                                   Graduation: December 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Northwestern College</w:t>
        <w:tab/>
        <w:tab/>
        <w:tab/>
        <w:tab/>
        <w:t xml:space="preserve">       Bridgeview, IL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Associate in Applied Science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Major: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Nursing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                              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Graduation: September 2018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Morton College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Associates in Liberal Arts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  <w:tab/>
        <w:t xml:space="preserve">                      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Cicero, 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                    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Major: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Science                                                      Graduation: August 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EMPLOYMENT EXPERIENCE: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Mercy Hospital                          ICU Registered Nurse                              Chicago, IL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12/2020-05/2020                    Favorite Healthcare Staffing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Provide patient care, perform assessments and intervention in a 24-bed ICU unit for critical patients with Cardiac, Endocrine and Pulmonary issues.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Monitor vital signs, adequacy of ventilation, and levels of consciousness and pain.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Administered medication as determined by the patient’s condition.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Collaborated with Physicians, Intensives Care Surgeons, Neurologist, and Ancillary support staff.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Float to different units within the hospital as needed.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Chart using Cerner software.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St. Bernard Hospital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04/2020- 12/2020                      ICU Registered Nurse                               Chicago, 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Provide patient care, perform assessments and intervention in a 10-bed ICU unit for critical patients with Cardiac, Endocrine and Pulmonary issues.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Monitor vital signs, adequacy of ventilation, and levels of consciousness and pain.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Administered medication as determined by the patient’s condition.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Collaborated with Physicians, Intensives Care Surgeons, Neurologist, and Ancillary support staff.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Chart using Medi tech software.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ManorCare                                     Registered Nurse Supervisor                         Hinsdale, 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11/2020- Current (PRN)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Complete assessments of patients and documents in medical records.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Analyze the information collected to determine patient needs and expected outcomes.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Develop plan of care based upon my assessment of the patient and patients’ diagnosis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Assess, monitor, and document patients’ progress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Administration of medications, monitor patients’ response to medication and document in EMR  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Educated patients and their families on safe treatment of injuries, illnesses, and conditions.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Follow rehab and treatment plans to accelerate patients’ recovery; minimize pain, discomfort, infection, and complications, to optimize patients’ outcome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Perform trach suctioning as needed as well as trach care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G-tube feedings 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Insert catheters, and hang IVs as needed. 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Wound assessments and care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Supervision of CNAs 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Roseland Community Hospital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11/2018-04/2020                                        ACU/ICU Registered Nurse           Chicago, IL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Monitor patient vitals and administer treatment plans for those dealing with Cardiac, Pulmonary, Diabetic and Orthopedic issues   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Get patients ready for stress testing echocardiogram, peripheral diagnostic studies cardiac catheterization procedures and orthopedic issues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Collaborated with Physicians, Intensives Care Surgeons, Neurologist, and Ancillary support staff.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Trained nursing students in patient assessment, care procedures, medication administration, patient charting and ventilator care.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Offering patient and family guidance and support in illness management and home care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CERTIFICATION/LICENSURE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Associate in Applied Science                Completion (09/2018) 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Certified Nursing Assistant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Completion (01/2008) 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CPR/ACLS/PALS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NIH Stroke Scale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REFERNCES: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 xml:space="preserve">Available upon request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7">
    <w:abstractNumId w:val="18"/>
  </w:num>
  <w:num w:numId="10">
    <w:abstractNumId w:val="12"/>
  </w: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