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Brianna </w:t>
      </w:r>
      <w:r>
        <w:rPr>
          <w:rFonts w:ascii="Cambria" w:hAnsi="Cambria"/>
          <w:b w:val="1"/>
          <w:bCs w:val="1"/>
          <w:sz w:val="36"/>
          <w:szCs w:val="36"/>
          <w:rtl w:val="0"/>
        </w:rPr>
        <w:t>R. Clark</w:t>
      </w: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23235 Brandywynne </w:t>
      </w:r>
      <w:r>
        <w:rPr>
          <w:rFonts w:ascii="Cambria" w:hAnsi="Cambr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Southfield, MI 48033</w:t>
      </w:r>
      <w:r>
        <w:rPr>
          <w:rFonts w:ascii="Cambria" w:hAnsi="Cambr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(313) 585-1455</w:t>
      </w: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Brirjeffrn@gmail.com</w:t>
      </w: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OBJECTIVE:</w:t>
      </w: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To obtain a Registered Nurse positio</w:t>
      </w:r>
      <w:r>
        <w:rPr>
          <w:rFonts w:ascii="Cambria" w:hAnsi="Cambria"/>
          <w:sz w:val="20"/>
          <w:szCs w:val="20"/>
          <w:rtl w:val="0"/>
        </w:rPr>
        <w:t xml:space="preserve">n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to participate in providing exceptional, patient-centered care. </w:t>
      </w: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EDUCATION: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Bachelor of Science in Nursing </w:t>
      </w:r>
      <w:r>
        <w:rPr>
          <w:rFonts w:ascii="Cambria" w:hAnsi="Cambr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              </w:t>
      </w:r>
      <w:r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Fonts w:ascii="Cambria" w:hAnsi="Cambr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                               </w:t>
      </w:r>
      <w:r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Fonts w:ascii="Cambria" w:hAnsi="Cambr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  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December 2013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University of Detroit Mercy 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                                                                                 </w:t>
      </w:r>
      <w:r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Detroit, Michigan</w:t>
      </w: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LICENSURE and CERTIFICATIONS:</w:t>
      </w:r>
    </w:p>
    <w:p>
      <w:pPr>
        <w:pStyle w:val="Body A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License, State of Michigan</w:t>
        <w:tab/>
        <w:tab/>
        <w:tab/>
        <w:tab/>
        <w:tab/>
        <w:tab/>
        <w:t xml:space="preserve"> 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             </w:t>
      </w:r>
      <w:r>
        <w:rPr>
          <w:rFonts w:ascii="Cambria" w:hAnsi="Cambr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  <w:tab/>
        <w:tab/>
        <w:tab/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BLS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Periop 101</w:t>
      </w:r>
    </w:p>
    <w:p>
      <w:pPr>
        <w:pStyle w:val="Body A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PROFESSIONAL EXPERIENCE:</w:t>
      </w:r>
    </w:p>
    <w:p>
      <w:pPr>
        <w:pStyle w:val="Body A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Registered Nurse</w:t>
      </w:r>
    </w:p>
    <w:p>
      <w:pPr>
        <w:pStyle w:val="Body A"/>
        <w:rPr>
          <w:rFonts w:ascii="Cambria" w:cs="Cambria" w:hAnsi="Cambria" w:eastAsia="Cambria"/>
          <w:b w:val="1"/>
          <w:bCs w:val="1"/>
        </w:rPr>
      </w:pPr>
      <w:r>
        <w:rPr>
          <w:rFonts w:ascii="Cambria" w:hAnsi="Cambria"/>
          <w:b w:val="1"/>
          <w:bCs w:val="1"/>
          <w:rtl w:val="0"/>
          <w:lang w:val="de-DE"/>
        </w:rPr>
        <w:t>-Henry Ford Hospital-Main (Operating Room), Detroit, MI, January 2018-Present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Circulate in General/Acute Care, Bariatrics,Surgical Oncology, and Colon Rectal procedures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Set-up surgical suite for scheduled procedures based on surgeon</w:t>
      </w:r>
      <w:r>
        <w:rPr>
          <w:rFonts w:ascii="Cambria" w:hAnsi="Cambria" w:hint="default"/>
          <w:sz w:val="20"/>
          <w:szCs w:val="20"/>
          <w:rtl w:val="0"/>
          <w:lang w:val="en-US"/>
        </w:rPr>
        <w:t>’</w:t>
      </w:r>
      <w:r>
        <w:rPr>
          <w:rFonts w:ascii="Cambria" w:hAnsi="Cambria"/>
          <w:sz w:val="20"/>
          <w:szCs w:val="20"/>
          <w:rtl w:val="0"/>
          <w:lang w:val="en-US"/>
        </w:rPr>
        <w:t>s preference card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Assist with patient position, surgical site preparation and use of surgical equipment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Complete documentation for surgical procedure in EPIC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Precept new Nursing staff to Operating Room</w:t>
      </w:r>
    </w:p>
    <w:p>
      <w:pPr>
        <w:pStyle w:val="Body A"/>
        <w:rPr>
          <w:rFonts w:ascii="Cambria" w:cs="Cambria" w:hAnsi="Cambria" w:eastAsia="Cambria"/>
          <w:b w:val="1"/>
          <w:bCs w:val="1"/>
        </w:rPr>
      </w:pP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-Expedient Medstaff (Contract)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Beaumont Hospital, Dearborn (Emergency), Dearborn, MI, September 2017-November</w:t>
      </w:r>
      <w:r>
        <w:rPr>
          <w:rFonts w:ascii="Cambria" w:hAnsi="Cambria"/>
          <w:b w:val="1"/>
          <w:bCs w:val="1"/>
          <w:rtl w:val="0"/>
        </w:rPr>
        <w:t xml:space="preserve">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2017, Level 2 Trauma, 89 Beds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St. John Hospital (Emergency), Detroit, MI, January 2017-September 2017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Level 2 Trauma, 73 Beds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-FlexCare Medical Staffing (Contract)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Highland Hospital (Emergency), Oakland, California, October 2016-January 2017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Level 2 Trauma, 50 Beds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Work as travel nurse </w:t>
      </w:r>
      <w:r>
        <w:rPr>
          <w:rFonts w:ascii="Cambria" w:hAnsi="Cambria"/>
          <w:sz w:val="20"/>
          <w:szCs w:val="20"/>
          <w:rtl w:val="0"/>
          <w:lang w:val="en-US"/>
        </w:rPr>
        <w:t>in the emergency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department, completing nursing assessments and implementing care based on patient needs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-Sinai Grace Hospital (Emergency), Detroit, Michigan, July 2015-October 2016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Level 2 Trauma, 91 beds</w:t>
      </w:r>
    </w:p>
    <w:p>
      <w:pPr>
        <w:pStyle w:val="Body A"/>
        <w:numPr>
          <w:ilvl w:val="0"/>
          <w:numId w:val="4"/>
        </w:numPr>
        <w:shd w:val="clear" w:color="auto" w:fill="ffffff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Decisively and confidently make judgments on patient conditions and triage to appropriate team; activate specialized team when indicated (trauma or resuscitation team)</w:t>
      </w:r>
    </w:p>
    <w:p>
      <w:pPr>
        <w:pStyle w:val="Body A"/>
        <w:numPr>
          <w:ilvl w:val="0"/>
          <w:numId w:val="6"/>
        </w:numPr>
        <w:shd w:val="clear" w:color="auto" w:fill="ffffff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Complete physical and psychosocial assessment for patients ranging across the lifespan</w:t>
      </w:r>
    </w:p>
    <w:p>
      <w:pPr>
        <w:pStyle w:val="Body A"/>
        <w:numPr>
          <w:ilvl w:val="0"/>
          <w:numId w:val="6"/>
        </w:numPr>
        <w:shd w:val="clear" w:color="auto" w:fill="ffffff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Member of the trauma/resuscitation team - assisting with rapid sequence intubation, ventilator management, initiation of critical drips per hospital protocol and nursing care based on TNCC protocols.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Samaritan Behavioral Center (Mental Health), Detroit, Michigan, </w:t>
      </w:r>
    </w:p>
    <w:p>
      <w:pPr>
        <w:pStyle w:val="Body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February 2015-July 2015</w:t>
      </w:r>
    </w:p>
    <w:p>
      <w:pPr>
        <w:pStyle w:val="Body A"/>
        <w:numPr>
          <w:ilvl w:val="0"/>
          <w:numId w:val="8"/>
        </w:numPr>
        <w:shd w:val="clear" w:color="auto" w:fill="ffffff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Participate in ongoing evaluation of assigned patients to identify, interpret, and document physical and emotional status and/or patterns</w:t>
      </w:r>
    </w:p>
    <w:p>
      <w:pPr>
        <w:pStyle w:val="Body A"/>
        <w:numPr>
          <w:ilvl w:val="0"/>
          <w:numId w:val="8"/>
        </w:numPr>
        <w:shd w:val="clear" w:color="auto" w:fill="ffffff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Provide crisis intervention as needed, including emergency chemical and physical restraints to prevent self-harm and harm to others.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