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Ray Mars Corvera Salarda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6835 NW 38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Drive, Lauderhill, Florida, 33319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(764 802-6460) Email: raymarssalarda12@yahoo.com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Dedicated Registered Nurse with years of experience assessing patient health problems, maintaining medical records and executing nursing care plans. Licensed to practice in Florida, and possess a BS in Nursing.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558800</wp:posOffset>
                </wp:positionV>
                <wp:extent cx="6675755" cy="190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08440" y="3780000"/>
                          <a:ext cx="6675120" cy="0"/>
                        </a:xfrm>
                        <a:prstGeom prst="straightConnector1">
                          <a:avLst/>
                        </a:prstGeom>
                        <a:noFill/>
                        <a:ln cap="flat" cmpd="sng" w="190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558800</wp:posOffset>
                </wp:positionV>
                <wp:extent cx="6675755" cy="1907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5755" cy="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Miami Valley Hospital, Oh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Neuro ICU/CoVid ICU November 2020 - February 2020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Works as a travel nurse at trauma 1 hospital with 900 beds that provide care in a neuro-surgical unit with 36 ICU beds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 patient with stroke, head trauma, comas, seizure, burr holes, and other neurological conditions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Floats to CoVid icu that manage patients that are ventilated, sedated, paralyzed, and manually proned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Broward Health Medical Center, FL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CVICU/CCU/MICU June 2019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November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Works as staff nurse in a trauma 1 hospital with 1500 beds that p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rovide patient care, performed assessment, and intervention on 16 bed CVICU for open heart surgery, </w:t>
      </w:r>
      <w:r w:rsidDel="00000000" w:rsidR="00000000" w:rsidRPr="00000000">
        <w:rPr>
          <w:rFonts w:ascii="Arial" w:cs="Arial" w:eastAsia="Arial" w:hAnsi="Arial"/>
          <w:rtl w:val="0"/>
        </w:rPr>
        <w:t xml:space="preserve">Valve replacement,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myocardial infarction, cardiac catheterization, bal</w:t>
      </w:r>
      <w:r w:rsidDel="00000000" w:rsidR="00000000" w:rsidRPr="00000000">
        <w:rPr>
          <w:rFonts w:ascii="Arial" w:cs="Arial" w:eastAsia="Arial" w:hAnsi="Arial"/>
          <w:rtl w:val="0"/>
        </w:rPr>
        <w:t xml:space="preserve">loon pums, ecmo,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stents and PCIs.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Manages ventilated, sedated, paralyzed, patients with arterial lines, Swan-ganz catheters and all invasive lines with critical nurse scope of practice.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Manages all pharmacological drips including vasopressor, paralytic, and sedative drips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Monitor telemetry strips and able to identify life threatening rhythms.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Manages Critical CoVid patients and following strict isolation protocols.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In-depth knowledge of nursing equipment and specialized equipment for ICU units.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Provide end of life care for patient and family as appropriate in critical care setting.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JKF Medical Center, FL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COVID ICU Crisis response July 24, 2020 – August 6, 2020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Wellington Medical Center, FL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COVID ICU Crisis response August 13, 2020 – August 27, 2020</w:t>
      </w:r>
    </w:p>
    <w:p w:rsidR="00000000" w:rsidDel="00000000" w:rsidP="00000000" w:rsidRDefault="00000000" w:rsidRPr="00000000" w14:paraId="00000019">
      <w:pPr>
        <w:tabs>
          <w:tab w:val="left" w:pos="3048"/>
        </w:tabs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Broward Health Coral Springs,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048"/>
        </w:tabs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Medical-Surgical, Remote Telemetry, January 2018 – June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Performs patient assessments/reassessments on a regular basis in accordance with established policy.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plan provides for continuity of care Creates and maintains accurate, detailed reports and records.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organize work and utilize time efficiently based on knowledge of nursing theories and procedures.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Performs nursing care in an organized and systematic manner.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Provides individualized education for the patient, family, and or caregiver throughout the continuum of care.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Adapts to a rapidly changing work environment.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colorectal nurse.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Nurse of the year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Nobhill Medical Center, FL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Medical Assistant, November 2016 to October 27, 2017</w:t>
      </w:r>
    </w:p>
    <w:p w:rsidR="00000000" w:rsidDel="00000000" w:rsidP="00000000" w:rsidRDefault="00000000" w:rsidRPr="00000000" w14:paraId="00000026">
      <w:pPr>
        <w:rPr/>
      </w:pPr>
      <w:hyperlink r:id="rId9">
        <w:r w:rsidDel="00000000" w:rsidR="00000000" w:rsidRPr="00000000">
          <w:rPr>
            <w:rFonts w:ascii="Arial" w:cs="Arial" w:eastAsia="Arial" w:hAnsi="Arial"/>
            <w:b w:val="1"/>
            <w:rtl w:val="0"/>
          </w:rPr>
          <w:t xml:space="preserve">Skills: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Provided basic care, including vital signs, reviewing medication, performing EKGs, patient education, answering phones/triaging calls, and generally serving as a primary point of contact for patients.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Interacted with client and their families providing physical and emotional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Zamboanga General Hospital, Philippines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Infectious disease ward, May 2016 – October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Ateneo De Zamboanga University, Philippines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Science in Nursing - March 2016</w:t>
      </w:r>
    </w:p>
    <w:p w:rsidR="00000000" w:rsidDel="00000000" w:rsidP="00000000" w:rsidRDefault="00000000" w:rsidRPr="00000000" w14:paraId="0000002F">
      <w:pPr>
        <w:spacing w:after="120" w:before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Licenses and Certifications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FL/Compac</w:t>
      </w: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RN License # RN 9472708, April 30, 2019 – April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Philippine Board Passer: RN License #0880655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Heart Association BLS Certification, July 2020 – July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ACLS, December 2019 – December 2021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NIHSS, November 2020 - November 2021</w:t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080" w:hanging="360"/>
      </w:pPr>
      <w:rPr/>
    </w:lvl>
    <w:lvl w:ilvl="2">
      <w:start w:val="1"/>
      <w:numFmt w:val="bullet"/>
      <w:lvlText w:val="■"/>
      <w:lvlJc w:val="left"/>
      <w:pPr>
        <w:ind w:left="1440" w:hanging="360"/>
      </w:pPr>
      <w:rPr/>
    </w:lvl>
    <w:lvl w:ilvl="3">
      <w:start w:val="1"/>
      <w:numFmt w:val="bullet"/>
      <w:lvlText w:val="●"/>
      <w:lvlJc w:val="left"/>
      <w:pPr>
        <w:ind w:left="1800" w:hanging="360"/>
      </w:pPr>
      <w:rPr/>
    </w:lvl>
    <w:lvl w:ilvl="4">
      <w:start w:val="1"/>
      <w:numFmt w:val="bullet"/>
      <w:lvlText w:val="○"/>
      <w:lvlJc w:val="left"/>
      <w:pPr>
        <w:ind w:left="2160" w:hanging="360"/>
      </w:pPr>
      <w:rPr/>
    </w:lvl>
    <w:lvl w:ilvl="5">
      <w:start w:val="1"/>
      <w:numFmt w:val="bullet"/>
      <w:lvlText w:val="■"/>
      <w:lvlJc w:val="left"/>
      <w:pPr>
        <w:ind w:left="2520" w:hanging="360"/>
      </w:pPr>
      <w:rPr/>
    </w:lvl>
    <w:lvl w:ilvl="6">
      <w:start w:val="1"/>
      <w:numFmt w:val="bullet"/>
      <w:lvlText w:val="●"/>
      <w:lvlJc w:val="left"/>
      <w:pPr>
        <w:ind w:left="2880" w:hanging="360"/>
      </w:pPr>
      <w:rPr/>
    </w:lvl>
    <w:lvl w:ilvl="7">
      <w:start w:val="1"/>
      <w:numFmt w:val="bullet"/>
      <w:lvlText w:val="○"/>
      <w:lvlJc w:val="left"/>
      <w:pPr>
        <w:ind w:left="3240" w:hanging="360"/>
      </w:pPr>
      <w:rPr/>
    </w:lvl>
    <w:lvl w:ilvl="8">
      <w:start w:val="1"/>
      <w:numFmt w:val="bullet"/>
      <w:lvlText w:val="■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n-PH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rnetLink">
    <w:name w:val="Internet Link"/>
    <w:basedOn w:val="DefaultParagraphFont"/>
    <w:uiPriority w:val="99"/>
    <w:unhideWhenUsed w:val="1"/>
    <w:rsid w:val="00A93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A9377C"/>
    <w:rPr>
      <w:color w:val="605e5c"/>
      <w:shd w:fill="e1dfdd" w:val="clear"/>
    </w:rPr>
  </w:style>
  <w:style w:type="character" w:styleId="5yl5" w:customStyle="1">
    <w:name w:val="_5yl5"/>
    <w:basedOn w:val="DefaultParagraphFont"/>
    <w:qFormat w:val="1"/>
    <w:rsid w:val="004A3781"/>
    <w:rPr/>
  </w:style>
  <w:style w:type="character" w:styleId="Bullets">
    <w:name w:val="Bullets"/>
    <w:qFormat w:val="1"/>
    <w:rPr>
      <w:rFonts w:ascii="OpenSymbol" w:cs="OpenSymbol" w:eastAsia="OpenSymbol" w:hAnsi="OpenSymbol"/>
    </w:rPr>
  </w:style>
  <w:style w:type="character" w:styleId="CITE">
    <w:name w:val="CITE"/>
    <w:qFormat w:val="1"/>
    <w:rPr>
      <w:i w:val="1"/>
    </w:rPr>
  </w:style>
  <w:style w:type="character" w:styleId="CODE">
    <w:name w:val="CODE"/>
    <w:qFormat w:val="1"/>
    <w:rPr>
      <w:rFonts w:ascii="Courier New" w:hAnsi="Courier New"/>
      <w:sz w:val="20"/>
    </w:rPr>
  </w:style>
  <w:style w:type="character" w:styleId="FollowedHyperlink">
    <w:name w:val="FollowedHyperlink"/>
    <w:qFormat w:val="1"/>
    <w:rPr>
      <w:color w:val="800080"/>
      <w:u w:val="single"/>
    </w:rPr>
  </w:style>
  <w:style w:type="character" w:styleId="Keyboard">
    <w:name w:val="Keyboard"/>
    <w:qFormat w:val="1"/>
    <w:rPr>
      <w:rFonts w:ascii="Courier New" w:hAnsi="Courier New"/>
      <w:b w:val="1"/>
      <w:sz w:val="20"/>
    </w:rPr>
  </w:style>
  <w:style w:type="character" w:styleId="Sample">
    <w:name w:val="Sample"/>
    <w:qFormat w:val="1"/>
    <w:rPr>
      <w:rFonts w:ascii="Courier New" w:hAnsi="Courier New"/>
    </w:rPr>
  </w:style>
  <w:style w:type="character" w:styleId="Strong">
    <w:name w:val="Strong"/>
    <w:qFormat w:val="1"/>
    <w:rPr>
      <w:b w:val="1"/>
    </w:rPr>
  </w:style>
  <w:style w:type="character" w:styleId="Typewriter">
    <w:name w:val="Typewriter"/>
    <w:qFormat w:val="1"/>
    <w:rPr>
      <w:rFonts w:ascii="Courier New" w:hAnsi="Courier New"/>
      <w:sz w:val="20"/>
    </w:rPr>
  </w:style>
  <w:style w:type="character" w:styleId="HTMLMarkup">
    <w:name w:val="HTML Markup"/>
    <w:qFormat w:val="1"/>
    <w:rPr>
      <w:vanish w:val="1"/>
      <w:color w:val="ff0000"/>
    </w:rPr>
  </w:style>
  <w:style w:type="character" w:styleId="Comment">
    <w:name w:val="Comment"/>
    <w:qFormat w:val="1"/>
    <w:rPr>
      <w:vanish w:val="1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34"/>
    <w:qFormat w:val="1"/>
    <w:rsid w:val="004A3781"/>
    <w:pPr>
      <w:spacing w:after="160" w:before="0"/>
      <w:ind w:left="720" w:hanging="0"/>
      <w:contextualSpacing w:val="1"/>
    </w:pPr>
    <w:rPr/>
  </w:style>
  <w:style w:type="paragraph" w:styleId="DefinitionTerm">
    <w:name w:val="Definition Term"/>
    <w:basedOn w:val="Normal"/>
    <w:qFormat w:val="1"/>
    <w:pPr/>
    <w:rPr/>
  </w:style>
  <w:style w:type="paragraph" w:styleId="DefinitionList">
    <w:name w:val="Definition List"/>
    <w:basedOn w:val="Normal"/>
    <w:qFormat w:val="1"/>
    <w:pPr>
      <w:ind w:left="360" w:hanging="0"/>
    </w:pPr>
    <w:rPr/>
  </w:style>
  <w:style w:type="paragraph" w:styleId="H1">
    <w:name w:val="H1"/>
    <w:basedOn w:val="Normal"/>
    <w:qFormat w:val="1"/>
    <w:pPr>
      <w:keepNext w:val="1"/>
      <w:spacing w:after="100" w:before="100"/>
      <w:outlineLvl w:val="1"/>
    </w:pPr>
    <w:rPr>
      <w:b w:val="1"/>
      <w:kern w:val="2"/>
      <w:sz w:val="48"/>
    </w:rPr>
  </w:style>
  <w:style w:type="paragraph" w:styleId="H2">
    <w:name w:val="H2"/>
    <w:basedOn w:val="Normal"/>
    <w:qFormat w:val="1"/>
    <w:pPr>
      <w:keepNext w:val="1"/>
      <w:spacing w:after="100" w:before="100"/>
      <w:outlineLvl w:val="2"/>
    </w:pPr>
    <w:rPr>
      <w:b w:val="1"/>
      <w:sz w:val="36"/>
    </w:rPr>
  </w:style>
  <w:style w:type="paragraph" w:styleId="H3">
    <w:name w:val="H3"/>
    <w:basedOn w:val="Normal"/>
    <w:qFormat w:val="1"/>
    <w:pPr>
      <w:keepNext w:val="1"/>
      <w:spacing w:after="100" w:before="100"/>
      <w:outlineLvl w:val="3"/>
    </w:pPr>
    <w:rPr>
      <w:b w:val="1"/>
      <w:sz w:val="28"/>
    </w:rPr>
  </w:style>
  <w:style w:type="paragraph" w:styleId="H4">
    <w:name w:val="H4"/>
    <w:basedOn w:val="Normal"/>
    <w:qFormat w:val="1"/>
    <w:pPr>
      <w:keepNext w:val="1"/>
      <w:spacing w:after="100" w:before="100"/>
      <w:outlineLvl w:val="4"/>
    </w:pPr>
    <w:rPr>
      <w:b w:val="1"/>
      <w:sz w:val="24"/>
    </w:rPr>
  </w:style>
  <w:style w:type="paragraph" w:styleId="H5">
    <w:name w:val="H5"/>
    <w:basedOn w:val="Normal"/>
    <w:qFormat w:val="1"/>
    <w:pPr>
      <w:keepNext w:val="1"/>
      <w:spacing w:after="100" w:before="100"/>
      <w:outlineLvl w:val="5"/>
    </w:pPr>
    <w:rPr>
      <w:b w:val="1"/>
      <w:sz w:val="20"/>
    </w:rPr>
  </w:style>
  <w:style w:type="paragraph" w:styleId="H6">
    <w:name w:val="H6"/>
    <w:basedOn w:val="Normal"/>
    <w:qFormat w:val="1"/>
    <w:pPr>
      <w:keepNext w:val="1"/>
      <w:spacing w:after="100" w:before="100"/>
      <w:outlineLvl w:val="6"/>
    </w:pPr>
    <w:rPr>
      <w:b w:val="1"/>
      <w:sz w:val="16"/>
    </w:rPr>
  </w:style>
  <w:style w:type="paragraph" w:styleId="Address">
    <w:name w:val="Address"/>
    <w:basedOn w:val="Normal"/>
    <w:qFormat w:val="1"/>
    <w:pPr/>
    <w:rPr>
      <w:i w:val="1"/>
    </w:rPr>
  </w:style>
  <w:style w:type="paragraph" w:styleId="Blockquote">
    <w:name w:val="Blockquote"/>
    <w:basedOn w:val="Normal"/>
    <w:qFormat w:val="1"/>
    <w:pPr>
      <w:spacing w:after="100" w:before="100"/>
      <w:ind w:left="360" w:right="360" w:hanging="0"/>
    </w:pPr>
    <w:rPr/>
  </w:style>
  <w:style w:type="paragraph" w:styleId="Preformatted">
    <w:name w:val="Preformatted"/>
    <w:basedOn w:val="Normal"/>
    <w:qFormat w:val="1"/>
    <w:pPr>
      <w:tabs>
        <w:tab w:val="clear" w:pos="720"/>
        <w:tab w:val="left" w:leader="none" w:pos="0"/>
        <w:tab w:val="left" w:leader="none" w:pos="959"/>
        <w:tab w:val="left" w:leader="none" w:pos="1918"/>
        <w:tab w:val="left" w:leader="none" w:pos="2877"/>
        <w:tab w:val="left" w:leader="none" w:pos="3836"/>
        <w:tab w:val="left" w:leader="none" w:pos="4795"/>
        <w:tab w:val="left" w:leader="none" w:pos="5754"/>
        <w:tab w:val="left" w:leader="none" w:pos="6713"/>
        <w:tab w:val="left" w:leader="none" w:pos="7672"/>
        <w:tab w:val="left" w:leader="none" w:pos="8631"/>
        <w:tab w:val="left" w:leader="none" w:pos="9590"/>
      </w:tabs>
      <w:spacing w:after="0" w:before="0"/>
    </w:pPr>
    <w:rPr>
      <w:rFonts w:ascii="Courier New" w:hAnsi="Courier New"/>
      <w:sz w:val="20"/>
    </w:rPr>
  </w:style>
  <w:style w:type="paragraph" w:styleId="ZBottomofForm">
    <w:name w:val="z-Bottom of Form"/>
    <w:qFormat w:val="1"/>
    <w:pPr>
      <w:widowControl w:val="1"/>
      <w:pBdr>
        <w:top w:color="000000" w:space="0" w:sz="2" w:val="double"/>
      </w:pBdr>
      <w:bidi w:val="0"/>
      <w:spacing w:after="160" w:before="0" w:line="259" w:lineRule="auto"/>
      <w:jc w:val="center"/>
    </w:pPr>
    <w:rPr>
      <w:rFonts w:ascii="Arial" w:cs="Courier New" w:eastAsia="Arial" w:hAnsi="Arial"/>
      <w:vanish w:val="1"/>
      <w:color w:val="auto"/>
      <w:kern w:val="0"/>
      <w:sz w:val="16"/>
      <w:szCs w:val="24"/>
      <w:lang w:bidi="ar-SA" w:eastAsia="en-US" w:val="en-PH"/>
    </w:rPr>
  </w:style>
  <w:style w:type="paragraph" w:styleId="ZTopofForm">
    <w:name w:val="z-Top of Form"/>
    <w:qFormat w:val="1"/>
    <w:pPr>
      <w:widowControl w:val="1"/>
      <w:pBdr>
        <w:bottom w:color="000000" w:space="0" w:sz="2" w:val="double"/>
      </w:pBdr>
      <w:bidi w:val="0"/>
      <w:spacing w:after="160" w:before="0" w:line="259" w:lineRule="auto"/>
      <w:jc w:val="center"/>
    </w:pPr>
    <w:rPr>
      <w:rFonts w:ascii="Arial" w:cs="Courier New" w:eastAsia="Arial" w:hAnsi="Arial"/>
      <w:vanish w:val="1"/>
      <w:color w:val="auto"/>
      <w:kern w:val="0"/>
      <w:sz w:val="16"/>
      <w:szCs w:val="24"/>
      <w:lang w:bidi="ar-SA" w:eastAsia="en-US" w:val="en-PH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vaaXRtcytT6+j9DmbyQ1hk2bQQ==">AMUW2mVxlSmPILCZmsYnhUZ3iWMxXZakJ763ZJ/55iLdNeN/Jj3dhap1eOnlLt0mUC/WcNlfb7BDeDmMEoPxckKtkwAS2DLs7r4k3hBP/OeD0ed8alQ0BNw=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2020-10-23T21:21:06.5596970Z</dcterms:created>
  <dc:creator>Raymars Salarda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false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