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BD1C" w14:textId="77777777" w:rsidR="00C15C10" w:rsidRDefault="00C15C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15C10" w14:paraId="0EFD0CC6" w14:textId="77777777">
        <w:trPr>
          <w:trHeight w:val="1615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81E9A57" w14:textId="77777777" w:rsidR="00C15C10" w:rsidRDefault="00185DE0">
            <w:pPr>
              <w:pStyle w:val="Title"/>
            </w:pPr>
            <w:r>
              <w:t>Twanda y. Gates</w:t>
            </w:r>
          </w:p>
          <w:p w14:paraId="6913B3CD" w14:textId="77777777" w:rsidR="00C15C10" w:rsidRDefault="0018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 w:val="0"/>
                <w:color w:val="595959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6"/>
                <w:szCs w:val="26"/>
              </w:rPr>
              <w:t xml:space="preserve">Milwaukee, </w:t>
            </w:r>
            <w:proofErr w:type="gramStart"/>
            <w:r>
              <w:rPr>
                <w:rFonts w:ascii="Calibri" w:eastAsia="Calibri" w:hAnsi="Calibri" w:cs="Calibri"/>
                <w:b w:val="0"/>
                <w:color w:val="595959"/>
                <w:sz w:val="26"/>
                <w:szCs w:val="26"/>
              </w:rPr>
              <w:t>WI  ·</w:t>
            </w:r>
            <w:proofErr w:type="gramEnd"/>
            <w:r>
              <w:rPr>
                <w:rFonts w:ascii="Calibri" w:eastAsia="Calibri" w:hAnsi="Calibri" w:cs="Calibri"/>
                <w:b w:val="0"/>
                <w:color w:val="595959"/>
                <w:sz w:val="26"/>
                <w:szCs w:val="26"/>
              </w:rPr>
              <w:t xml:space="preserve"> (414) 530-4662</w:t>
            </w:r>
          </w:p>
          <w:p w14:paraId="33E5B928" w14:textId="77777777" w:rsidR="00C15C10" w:rsidRDefault="0018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D824C"/>
              </w:rPr>
            </w:pPr>
            <w:r>
              <w:rPr>
                <w:rFonts w:ascii="Calibri" w:eastAsia="Calibri" w:hAnsi="Calibri" w:cs="Calibri"/>
                <w:color w:val="1D824C"/>
                <w:sz w:val="26"/>
                <w:szCs w:val="26"/>
              </w:rPr>
              <w:t>twanda@gmail.com</w:t>
            </w:r>
            <w:r>
              <w:rPr>
                <w:rFonts w:ascii="Calibri" w:eastAsia="Calibri" w:hAnsi="Calibri" w:cs="Calibri"/>
                <w:color w:val="1D824C"/>
              </w:rPr>
              <w:t xml:space="preserve"> </w:t>
            </w:r>
          </w:p>
        </w:tc>
      </w:tr>
      <w:tr w:rsidR="00C15C10" w14:paraId="7C9CE0EE" w14:textId="77777777">
        <w:trPr>
          <w:trHeight w:val="472"/>
        </w:trPr>
        <w:tc>
          <w:tcPr>
            <w:tcW w:w="9360" w:type="dxa"/>
            <w:tcMar>
              <w:top w:w="432" w:type="dxa"/>
            </w:tcMar>
          </w:tcPr>
          <w:p w14:paraId="1CDFC838" w14:textId="77777777" w:rsidR="00C15C10" w:rsidRDefault="00C1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D824C"/>
              </w:rPr>
            </w:pPr>
          </w:p>
          <w:tbl>
            <w:tblPr>
              <w:tblStyle w:val="a0"/>
              <w:tblW w:w="9364" w:type="dxa"/>
              <w:tblBorders>
                <w:top w:val="single" w:sz="24" w:space="0" w:color="000000"/>
                <w:left w:val="dotted" w:sz="18" w:space="0" w:color="BFBFBF"/>
                <w:bottom w:val="single" w:sz="24" w:space="0" w:color="000000"/>
                <w:right w:val="single" w:sz="2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64"/>
            </w:tblGrid>
            <w:tr w:rsidR="00C15C10" w14:paraId="55EC2BC0" w14:textId="77777777">
              <w:trPr>
                <w:trHeight w:val="508"/>
              </w:trPr>
              <w:tc>
                <w:tcPr>
                  <w:tcW w:w="9364" w:type="dxa"/>
                </w:tcPr>
                <w:p w14:paraId="5010E056" w14:textId="77777777" w:rsidR="00C15C10" w:rsidRDefault="00185DE0">
                  <w:pPr>
                    <w:pStyle w:val="Heading3"/>
                    <w:outlineLvl w:val="2"/>
                    <w:rPr>
                      <w:sz w:val="19"/>
                      <w:szCs w:val="19"/>
                    </w:rPr>
                  </w:pPr>
                  <w:proofErr w:type="spellStart"/>
                  <w:r>
                    <w:rPr>
                      <w:sz w:val="19"/>
                      <w:szCs w:val="19"/>
                    </w:rPr>
                    <w:t>aug</w:t>
                  </w:r>
                  <w:proofErr w:type="spellEnd"/>
                  <w:r>
                    <w:rPr>
                      <w:sz w:val="19"/>
                      <w:szCs w:val="19"/>
                    </w:rPr>
                    <w:t xml:space="preserve"> 2016 – present</w:t>
                  </w:r>
                </w:p>
                <w:p w14:paraId="327B34D6" w14:textId="77777777" w:rsidR="00C15C10" w:rsidRDefault="00185DE0">
                  <w:pPr>
                    <w:pStyle w:val="Heading2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Clinical nurse II </w:t>
                  </w:r>
                  <w:r>
                    <w:rPr>
                      <w:b/>
                      <w:color w:val="595959"/>
                      <w:sz w:val="22"/>
                      <w:szCs w:val="22"/>
                    </w:rPr>
                    <w:t>psychiatry | aurora psychiatric hospital</w:t>
                  </w:r>
                </w:p>
                <w:p w14:paraId="3BA6B74E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Perform medical and mental health assessments and accurately document in HER</w:t>
                  </w:r>
                </w:p>
                <w:p w14:paraId="05D302B5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Perform medication reconciliation and review with triaging psychiatrist</w:t>
                  </w:r>
                </w:p>
                <w:p w14:paraId="0B1B854A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Collaborate with Psychiatrist and or PA to determine the appropriate level of care</w:t>
                  </w:r>
                </w:p>
                <w:p w14:paraId="39D52FD1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Complete hospital-to-hospital transfers</w:t>
                  </w:r>
                </w:p>
                <w:p w14:paraId="429826CA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Triage calls and directs to appropriate resources</w:t>
                  </w:r>
                </w:p>
                <w:p w14:paraId="6214E042" w14:textId="77777777" w:rsidR="00C15C10" w:rsidRDefault="00185DE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 w:val="0"/>
                      <w:color w:val="595959"/>
                      <w:sz w:val="23"/>
                      <w:szCs w:val="23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Provide utilization management/review</w:t>
                  </w:r>
                </w:p>
              </w:tc>
            </w:tr>
            <w:tr w:rsidR="00C15C10" w14:paraId="365D9A15" w14:textId="77777777">
              <w:trPr>
                <w:trHeight w:val="5735"/>
              </w:trPr>
              <w:tc>
                <w:tcPr>
                  <w:tcW w:w="9364" w:type="dxa"/>
                  <w:tcMar>
                    <w:top w:w="216" w:type="dxa"/>
                  </w:tcMar>
                </w:tcPr>
                <w:p w14:paraId="6057548B" w14:textId="77777777" w:rsidR="00C15C10" w:rsidRDefault="00185DE0">
                  <w:pPr>
                    <w:pStyle w:val="Heading3"/>
                    <w:outlineLvl w:val="2"/>
                    <w:rPr>
                      <w:sz w:val="19"/>
                      <w:szCs w:val="19"/>
                    </w:rPr>
                  </w:pPr>
                  <w:proofErr w:type="spellStart"/>
                  <w:r>
                    <w:rPr>
                      <w:sz w:val="19"/>
                      <w:szCs w:val="19"/>
                    </w:rPr>
                    <w:t>jan</w:t>
                  </w:r>
                  <w:proofErr w:type="spellEnd"/>
                  <w:r>
                    <w:rPr>
                      <w:sz w:val="19"/>
                      <w:szCs w:val="19"/>
                    </w:rPr>
                    <w:t xml:space="preserve"> 2016 – </w:t>
                  </w:r>
                  <w:proofErr w:type="spellStart"/>
                  <w:r>
                    <w:rPr>
                      <w:sz w:val="19"/>
                      <w:szCs w:val="19"/>
                    </w:rPr>
                    <w:t>aug</w:t>
                  </w:r>
                  <w:proofErr w:type="spellEnd"/>
                  <w:r>
                    <w:rPr>
                      <w:sz w:val="19"/>
                      <w:szCs w:val="19"/>
                    </w:rPr>
                    <w:t xml:space="preserve"> 2016</w:t>
                  </w:r>
                </w:p>
                <w:p w14:paraId="115332A3" w14:textId="77777777" w:rsidR="00C15C10" w:rsidRDefault="00185DE0">
                  <w:pPr>
                    <w:pStyle w:val="Heading2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Clinical nurse II </w:t>
                  </w:r>
                  <w:r>
                    <w:rPr>
                      <w:b/>
                      <w:color w:val="595959"/>
                      <w:sz w:val="22"/>
                      <w:szCs w:val="22"/>
                    </w:rPr>
                    <w:t>operating room | aurora west allis medical center</w:t>
                  </w:r>
                </w:p>
                <w:p w14:paraId="3FCA5E66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 xml:space="preserve">Assisted surgeon during procedures; administered medications per provider orders. </w:t>
                  </w:r>
                </w:p>
                <w:p w14:paraId="519437F6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Performed initial assessment of patient and gathered pertinent health information</w:t>
                  </w:r>
                </w:p>
                <w:p w14:paraId="3E33A817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Implemented a nursing p</w:t>
                  </w: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 xml:space="preserve">lan of care tailored to patient needs and </w:t>
                  </w:r>
                </w:p>
                <w:p w14:paraId="5EC45E62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Consulted and collaborated with surgeon</w:t>
                  </w:r>
                </w:p>
                <w:p w14:paraId="2E65C240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Recognized changes in patient’s condition and took action as required</w:t>
                  </w:r>
                </w:p>
                <w:p w14:paraId="10D9D344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Updated patient record, monitor patient’s needs and response to treatment</w:t>
                  </w:r>
                </w:p>
                <w:p w14:paraId="0F8A8C28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Provided patient/family educa</w:t>
                  </w: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 xml:space="preserve">tion </w:t>
                  </w:r>
                </w:p>
                <w:p w14:paraId="512F93B3" w14:textId="77777777" w:rsidR="00C15C10" w:rsidRDefault="00C15C10">
                  <w:pPr>
                    <w:ind w:left="180"/>
                  </w:pPr>
                </w:p>
                <w:p w14:paraId="29422A92" w14:textId="77777777" w:rsidR="00C15C10" w:rsidRDefault="00185DE0">
                  <w:pPr>
                    <w:pStyle w:val="Heading3"/>
                    <w:outlineLvl w:val="2"/>
                    <w:rPr>
                      <w:sz w:val="19"/>
                      <w:szCs w:val="19"/>
                    </w:rPr>
                  </w:pPr>
                  <w:proofErr w:type="spellStart"/>
                  <w:r>
                    <w:rPr>
                      <w:sz w:val="19"/>
                      <w:szCs w:val="19"/>
                    </w:rPr>
                    <w:t>may</w:t>
                  </w:r>
                  <w:proofErr w:type="spellEnd"/>
                  <w:r>
                    <w:rPr>
                      <w:sz w:val="19"/>
                      <w:szCs w:val="19"/>
                    </w:rPr>
                    <w:t xml:space="preserve"> 2012 – present</w:t>
                  </w:r>
                </w:p>
                <w:p w14:paraId="6A67F622" w14:textId="77777777" w:rsidR="00C15C10" w:rsidRDefault="00185DE0">
                  <w:pPr>
                    <w:pStyle w:val="Heading2"/>
                    <w:outlineLvl w:val="1"/>
                    <w:rPr>
                      <w:b/>
                      <w:color w:val="595959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Clinical NURSE II </w:t>
                  </w:r>
                  <w:r>
                    <w:rPr>
                      <w:b/>
                      <w:color w:val="595959"/>
                      <w:sz w:val="22"/>
                      <w:szCs w:val="22"/>
                    </w:rPr>
                    <w:t xml:space="preserve">Psychiatry inpatient and </w:t>
                  </w:r>
                  <w:proofErr w:type="spellStart"/>
                  <w:r>
                    <w:rPr>
                      <w:b/>
                      <w:color w:val="595959"/>
                      <w:sz w:val="22"/>
                      <w:szCs w:val="22"/>
                    </w:rPr>
                    <w:t>rn</w:t>
                  </w:r>
                  <w:proofErr w:type="spellEnd"/>
                  <w:r>
                    <w:rPr>
                      <w:b/>
                      <w:color w:val="595959"/>
                      <w:sz w:val="22"/>
                      <w:szCs w:val="22"/>
                    </w:rPr>
                    <w:t xml:space="preserve"> triage outpatient | Columbia St. Mary’s</w:t>
                  </w:r>
                </w:p>
                <w:p w14:paraId="315A610D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Charge nurse duties, including but not limited to:</w:t>
                  </w:r>
                </w:p>
                <w:p w14:paraId="7349FC5F" w14:textId="77777777" w:rsidR="00C15C10" w:rsidRDefault="00185DE0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Coordinate patient/nurse assignments considering acuity, staff matrix, unit-based competence</w:t>
                  </w:r>
                </w:p>
                <w:p w14:paraId="7863C1BE" w14:textId="77777777" w:rsidR="00C15C10" w:rsidRDefault="00185DE0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Coordinate workflow of the unit (shift change report, meals, meetings, care coordination rounds)</w:t>
                  </w:r>
                </w:p>
                <w:p w14:paraId="260C9255" w14:textId="77777777" w:rsidR="00C15C10" w:rsidRDefault="00185DE0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Manage admissions, transfers, discharges, collaborating with other</w:t>
                  </w: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 xml:space="preserve"> units as needed</w:t>
                  </w:r>
                </w:p>
                <w:p w14:paraId="4B56878B" w14:textId="77777777" w:rsidR="00C15C10" w:rsidRDefault="00185DE0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Assures equipment is functional</w:t>
                  </w:r>
                </w:p>
                <w:p w14:paraId="519AAFF8" w14:textId="77777777" w:rsidR="00C15C10" w:rsidRDefault="00185DE0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rFonts w:ascii="Calibri" w:eastAsia="Calibri" w:hAnsi="Calibri" w:cs="Calibri"/>
                      <w:b w:val="0"/>
                      <w:color w:val="595959"/>
                    </w:rPr>
                    <w:t>Bedside nursing</w:t>
                  </w:r>
                </w:p>
              </w:tc>
            </w:tr>
          </w:tbl>
          <w:p w14:paraId="3FECDB11" w14:textId="77777777" w:rsidR="00C15C10" w:rsidRDefault="0018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EXPERIENCE</w:t>
            </w:r>
          </w:p>
        </w:tc>
      </w:tr>
    </w:tbl>
    <w:p w14:paraId="296E0EC9" w14:textId="77777777" w:rsidR="00C15C10" w:rsidRDefault="00185DE0">
      <w:pPr>
        <w:pStyle w:val="Heading1"/>
      </w:pPr>
      <w:r>
        <w:lastRenderedPageBreak/>
        <w:t xml:space="preserve">Education </w:t>
      </w:r>
    </w:p>
    <w:tbl>
      <w:tblPr>
        <w:tblStyle w:val="a1"/>
        <w:tblW w:w="9567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7"/>
      </w:tblGrid>
      <w:tr w:rsidR="00C15C10" w14:paraId="4497ACF3" w14:textId="77777777">
        <w:trPr>
          <w:trHeight w:val="1199"/>
        </w:trPr>
        <w:tc>
          <w:tcPr>
            <w:tcW w:w="9567" w:type="dxa"/>
          </w:tcPr>
          <w:p w14:paraId="7E3A0677" w14:textId="77777777" w:rsidR="00C15C10" w:rsidRDefault="00185DE0">
            <w:pPr>
              <w:pStyle w:val="Heading2"/>
              <w:outlineLvl w:val="1"/>
              <w:rPr>
                <w:b/>
                <w:color w:val="59595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OF SCIENCE - nursing </w:t>
            </w:r>
            <w:proofErr w:type="spellStart"/>
            <w:r>
              <w:rPr>
                <w:b/>
                <w:color w:val="595959"/>
                <w:sz w:val="22"/>
                <w:szCs w:val="22"/>
              </w:rPr>
              <w:t>Chaimberlain</w:t>
            </w:r>
            <w:proofErr w:type="spellEnd"/>
            <w:r>
              <w:rPr>
                <w:b/>
                <w:color w:val="595959"/>
                <w:sz w:val="22"/>
                <w:szCs w:val="22"/>
              </w:rPr>
              <w:t xml:space="preserve"> university</w:t>
            </w:r>
          </w:p>
          <w:p w14:paraId="1316EE15" w14:textId="77777777" w:rsidR="00C15C10" w:rsidRDefault="00C15C10">
            <w:pPr>
              <w:pStyle w:val="Heading2"/>
              <w:outlineLvl w:val="1"/>
              <w:rPr>
                <w:color w:val="595959"/>
                <w:sz w:val="22"/>
                <w:szCs w:val="22"/>
              </w:rPr>
            </w:pPr>
          </w:p>
          <w:p w14:paraId="71B85000" w14:textId="77777777" w:rsidR="00C15C10" w:rsidRDefault="00185DE0">
            <w:pPr>
              <w:pStyle w:val="Heading2"/>
              <w:outlineLvl w:val="1"/>
              <w:rPr>
                <w:b/>
                <w:color w:val="59595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associate degree – nursing </w:t>
            </w:r>
            <w:proofErr w:type="spellStart"/>
            <w:r>
              <w:rPr>
                <w:b/>
                <w:color w:val="595959"/>
                <w:sz w:val="22"/>
                <w:szCs w:val="22"/>
              </w:rPr>
              <w:t>bryant</w:t>
            </w:r>
            <w:proofErr w:type="spellEnd"/>
            <w:r>
              <w:rPr>
                <w:b/>
                <w:color w:val="595959"/>
                <w:sz w:val="22"/>
                <w:szCs w:val="22"/>
              </w:rPr>
              <w:t xml:space="preserve"> &amp; </w:t>
            </w:r>
            <w:proofErr w:type="spellStart"/>
            <w:r>
              <w:rPr>
                <w:b/>
                <w:color w:val="595959"/>
                <w:sz w:val="22"/>
                <w:szCs w:val="22"/>
              </w:rPr>
              <w:t>stratton</w:t>
            </w:r>
            <w:proofErr w:type="spellEnd"/>
            <w:r>
              <w:rPr>
                <w:b/>
                <w:color w:val="595959"/>
                <w:sz w:val="22"/>
                <w:szCs w:val="22"/>
              </w:rPr>
              <w:t xml:space="preserve"> college  </w:t>
            </w:r>
          </w:p>
          <w:p w14:paraId="46E20EEE" w14:textId="77777777" w:rsidR="00C15C10" w:rsidRDefault="00C15C10">
            <w:pPr>
              <w:pStyle w:val="Heading2"/>
              <w:outlineLvl w:val="1"/>
              <w:rPr>
                <w:sz w:val="22"/>
                <w:szCs w:val="22"/>
              </w:rPr>
            </w:pPr>
          </w:p>
          <w:p w14:paraId="69638EE9" w14:textId="77777777" w:rsidR="00C15C10" w:rsidRDefault="00185DE0">
            <w:pPr>
              <w:pStyle w:val="Heading2"/>
              <w:outlineLvl w:val="1"/>
              <w:rPr>
                <w:b/>
                <w:color w:val="59595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of science </w:t>
            </w:r>
            <w:r>
              <w:rPr>
                <w:b/>
                <w:color w:val="595959"/>
                <w:sz w:val="22"/>
                <w:szCs w:val="22"/>
              </w:rPr>
              <w:t xml:space="preserve">University of southern </w:t>
            </w:r>
            <w:proofErr w:type="spellStart"/>
            <w:r>
              <w:rPr>
                <w:b/>
                <w:color w:val="595959"/>
                <w:sz w:val="22"/>
                <w:szCs w:val="22"/>
              </w:rPr>
              <w:t>mississippi</w:t>
            </w:r>
            <w:proofErr w:type="spellEnd"/>
          </w:p>
          <w:p w14:paraId="2B6E614E" w14:textId="77777777" w:rsidR="00C15C10" w:rsidRDefault="00185DE0">
            <w:r>
              <w:t xml:space="preserve">Major – Journalism </w:t>
            </w:r>
          </w:p>
        </w:tc>
      </w:tr>
    </w:tbl>
    <w:p w14:paraId="09D2C84A" w14:textId="77777777" w:rsidR="00C15C10" w:rsidRDefault="00185DE0">
      <w:pPr>
        <w:pStyle w:val="Heading1"/>
      </w:pPr>
      <w:r>
        <w:t>licensing &amp; credentials</w:t>
      </w:r>
    </w:p>
    <w:tbl>
      <w:tblPr>
        <w:tblStyle w:val="a2"/>
        <w:tblW w:w="9337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7"/>
      </w:tblGrid>
      <w:tr w:rsidR="00C15C10" w14:paraId="1171813A" w14:textId="77777777">
        <w:trPr>
          <w:trHeight w:val="2459"/>
        </w:trPr>
        <w:tc>
          <w:tcPr>
            <w:tcW w:w="9337" w:type="dxa"/>
          </w:tcPr>
          <w:p w14:paraId="765A6279" w14:textId="77777777" w:rsidR="00C15C10" w:rsidRDefault="00185DE0">
            <w:pPr>
              <w:pStyle w:val="Heading3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 and active</w:t>
            </w:r>
          </w:p>
          <w:p w14:paraId="0480A084" w14:textId="77777777" w:rsidR="00C15C10" w:rsidRDefault="00185DE0">
            <w:pPr>
              <w:pStyle w:val="Heading2"/>
              <w:outlineLvl w:val="1"/>
              <w:rPr>
                <w:b/>
                <w:color w:val="59595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registered nurse </w:t>
            </w:r>
            <w:r>
              <w:rPr>
                <w:b/>
                <w:color w:val="595959"/>
                <w:sz w:val="22"/>
                <w:szCs w:val="22"/>
              </w:rPr>
              <w:t xml:space="preserve">Wisconsin department of safety </w:t>
            </w:r>
            <w:proofErr w:type="spellStart"/>
            <w:r>
              <w:rPr>
                <w:b/>
                <w:color w:val="595959"/>
                <w:sz w:val="22"/>
                <w:szCs w:val="22"/>
              </w:rPr>
              <w:t>aand</w:t>
            </w:r>
            <w:proofErr w:type="spellEnd"/>
            <w:r>
              <w:rPr>
                <w:b/>
                <w:color w:val="595959"/>
                <w:sz w:val="22"/>
                <w:szCs w:val="22"/>
              </w:rPr>
              <w:t xml:space="preserve"> professional services – board of nursing</w:t>
            </w:r>
            <w:r>
              <w:rPr>
                <w:b/>
                <w:color w:val="595959"/>
              </w:rPr>
              <w:t xml:space="preserve"> </w:t>
            </w:r>
            <w:r>
              <w:rPr>
                <w:b/>
                <w:color w:val="595959"/>
                <w:sz w:val="22"/>
                <w:szCs w:val="22"/>
              </w:rPr>
              <w:t xml:space="preserve"> </w:t>
            </w:r>
          </w:p>
          <w:p w14:paraId="559A9270" w14:textId="77777777" w:rsidR="00C15C10" w:rsidRDefault="00185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License # 190642-30</w:t>
            </w:r>
            <w:r>
              <w:rPr>
                <w:smallCaps/>
                <w:color w:val="595959"/>
              </w:rPr>
              <w:t xml:space="preserve"> </w:t>
            </w:r>
          </w:p>
          <w:p w14:paraId="25F0AC27" w14:textId="77777777" w:rsidR="00C15C10" w:rsidRDefault="00C15C10"/>
          <w:p w14:paraId="1D09295D" w14:textId="77777777" w:rsidR="00C15C10" w:rsidRDefault="00185DE0">
            <w:pPr>
              <w:pStyle w:val="Heading3"/>
              <w:outlineLvl w:val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Jul 23, 2020 –   Jul 2022</w:t>
            </w:r>
          </w:p>
          <w:p w14:paraId="03849C6C" w14:textId="77777777" w:rsidR="00C15C10" w:rsidRDefault="00185DE0">
            <w:pPr>
              <w:pStyle w:val="Heading2"/>
              <w:outlineLvl w:val="1"/>
            </w:pPr>
            <w:r>
              <w:rPr>
                <w:sz w:val="22"/>
                <w:szCs w:val="22"/>
              </w:rPr>
              <w:t xml:space="preserve">basic life support for healthcare providers </w:t>
            </w:r>
            <w:r>
              <w:rPr>
                <w:b/>
                <w:color w:val="595959"/>
                <w:sz w:val="22"/>
                <w:szCs w:val="22"/>
              </w:rPr>
              <w:t>American heart association</w:t>
            </w:r>
          </w:p>
        </w:tc>
      </w:tr>
    </w:tbl>
    <w:p w14:paraId="4A774511" w14:textId="77777777" w:rsidR="00C15C10" w:rsidRDefault="00C15C10">
      <w:pPr>
        <w:pStyle w:val="Heading1"/>
      </w:pPr>
    </w:p>
    <w:p w14:paraId="5CA18374" w14:textId="77777777" w:rsidR="00C15C10" w:rsidRDefault="00185DE0">
      <w:pPr>
        <w:pStyle w:val="Heading1"/>
      </w:pPr>
      <w:r>
        <w:rPr>
          <w:sz w:val="26"/>
          <w:szCs w:val="26"/>
        </w:rPr>
        <w:t>Skills</w:t>
      </w:r>
    </w:p>
    <w:tbl>
      <w:tblPr>
        <w:tblStyle w:val="a3"/>
        <w:tblW w:w="925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627"/>
      </w:tblGrid>
      <w:tr w:rsidR="00C15C10" w14:paraId="4C52688C" w14:textId="77777777">
        <w:trPr>
          <w:trHeight w:val="697"/>
        </w:trPr>
        <w:tc>
          <w:tcPr>
            <w:tcW w:w="4626" w:type="dxa"/>
          </w:tcPr>
          <w:p w14:paraId="3B3CD0A8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 xml:space="preserve">Psychiatric nursing </w:t>
            </w:r>
          </w:p>
          <w:p w14:paraId="271D9CDE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Charge nursing</w:t>
            </w:r>
          </w:p>
          <w:p w14:paraId="3617B057" w14:textId="55CACF5E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EPIC Software System</w:t>
            </w:r>
          </w:p>
          <w:p w14:paraId="45D4BC37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Health assessments</w:t>
            </w:r>
          </w:p>
        </w:tc>
        <w:tc>
          <w:tcPr>
            <w:tcW w:w="4627" w:type="dxa"/>
            <w:tcMar>
              <w:left w:w="360" w:type="dxa"/>
            </w:tcMar>
          </w:tcPr>
          <w:p w14:paraId="0D45762E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Cerner Software System</w:t>
            </w:r>
          </w:p>
          <w:p w14:paraId="3CD38147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Patient care coordination</w:t>
            </w:r>
          </w:p>
          <w:p w14:paraId="19134DF9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Crisis prevention</w:t>
            </w:r>
          </w:p>
          <w:p w14:paraId="14A30062" w14:textId="77777777" w:rsidR="00C15C10" w:rsidRDefault="00185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  <w:r>
              <w:rPr>
                <w:rFonts w:ascii="Calibri" w:eastAsia="Calibri" w:hAnsi="Calibri" w:cs="Calibri"/>
                <w:b w:val="0"/>
                <w:color w:val="595959"/>
                <w:sz w:val="23"/>
                <w:szCs w:val="23"/>
              </w:rPr>
              <w:t>Clinical Leadership</w:t>
            </w:r>
          </w:p>
        </w:tc>
      </w:tr>
    </w:tbl>
    <w:p w14:paraId="10819E80" w14:textId="77777777" w:rsidR="00C15C10" w:rsidRDefault="00C15C10">
      <w:pPr>
        <w:pStyle w:val="Heading1"/>
        <w:spacing w:after="0"/>
        <w:rPr>
          <w:color w:val="FF0000"/>
          <w:sz w:val="23"/>
          <w:szCs w:val="23"/>
        </w:rPr>
      </w:pPr>
    </w:p>
    <w:p w14:paraId="57AA4D98" w14:textId="77777777" w:rsidR="00C15C10" w:rsidRDefault="00C15C10">
      <w:pPr>
        <w:pStyle w:val="Heading1"/>
        <w:spacing w:before="0" w:after="0"/>
        <w:rPr>
          <w:color w:val="FF0000"/>
          <w:sz w:val="23"/>
          <w:szCs w:val="23"/>
        </w:rPr>
      </w:pPr>
    </w:p>
    <w:p w14:paraId="3B6FA9CB" w14:textId="77777777" w:rsidR="00C15C10" w:rsidRDefault="00185DE0">
      <w:pPr>
        <w:pStyle w:val="Heading1"/>
        <w:spacing w:before="0"/>
      </w:pPr>
      <w:r>
        <w:t>references</w:t>
      </w:r>
    </w:p>
    <w:p w14:paraId="45D1A7F6" w14:textId="77777777" w:rsidR="00C15C10" w:rsidRDefault="00185DE0">
      <w:pPr>
        <w:rPr>
          <w:sz w:val="23"/>
          <w:szCs w:val="23"/>
        </w:rPr>
      </w:pPr>
      <w:r>
        <w:rPr>
          <w:sz w:val="23"/>
          <w:szCs w:val="23"/>
        </w:rPr>
        <w:t>Available upon request.</w:t>
      </w:r>
    </w:p>
    <w:p w14:paraId="172572B1" w14:textId="77777777" w:rsidR="00C15C10" w:rsidRDefault="00C15C10">
      <w:pPr>
        <w:pStyle w:val="Heading1"/>
        <w:rPr>
          <w:rFonts w:ascii="Calibri" w:eastAsia="Calibri" w:hAnsi="Calibri" w:cs="Calibri"/>
          <w:b w:val="0"/>
          <w:smallCaps w:val="0"/>
          <w:color w:val="595959"/>
          <w:sz w:val="22"/>
          <w:szCs w:val="22"/>
        </w:rPr>
      </w:pPr>
    </w:p>
    <w:p w14:paraId="12ADC07A" w14:textId="77777777" w:rsidR="00C15C10" w:rsidRDefault="00C15C10"/>
    <w:sectPr w:rsidR="00C15C1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950" w:right="1440" w:bottom="108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D167" w14:textId="77777777" w:rsidR="00000000" w:rsidRDefault="00185DE0">
      <w:r>
        <w:separator/>
      </w:r>
    </w:p>
  </w:endnote>
  <w:endnote w:type="continuationSeparator" w:id="0">
    <w:p w14:paraId="06ACBB48" w14:textId="77777777" w:rsidR="00000000" w:rsidRDefault="0018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5EED" w14:textId="77777777" w:rsidR="00C15C10" w:rsidRDefault="00185DE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end"/>
    </w:r>
  </w:p>
  <w:p w14:paraId="7D4B85CE" w14:textId="77777777" w:rsidR="00C15C10" w:rsidRDefault="00C15C10">
    <w:pPr>
      <w:pBdr>
        <w:top w:val="nil"/>
        <w:left w:val="nil"/>
        <w:bottom w:val="nil"/>
        <w:right w:val="nil"/>
        <w:between w:val="nil"/>
      </w:pBdr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ABA7" w14:textId="77777777" w:rsidR="00C15C10" w:rsidRDefault="00185DE0">
    <w:pPr>
      <w:pBdr>
        <w:top w:val="nil"/>
        <w:left w:val="nil"/>
        <w:bottom w:val="nil"/>
        <w:right w:val="nil"/>
        <w:between w:val="nil"/>
      </w:pBdr>
      <w:ind w:right="360"/>
      <w:jc w:val="center"/>
    </w:pPr>
    <w:r>
      <w:t>Twanda Y. Gates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85EB" w14:textId="77777777" w:rsidR="00C15C10" w:rsidRDefault="00185DE0">
    <w:pPr>
      <w:pBdr>
        <w:top w:val="nil"/>
        <w:left w:val="nil"/>
        <w:bottom w:val="nil"/>
        <w:right w:val="nil"/>
        <w:between w:val="nil"/>
      </w:pBdr>
      <w:jc w:val="center"/>
    </w:pPr>
    <w:r>
      <w:t>Twanda Y. Gates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DC96F" w14:textId="77777777" w:rsidR="00000000" w:rsidRDefault="00185DE0">
      <w:r>
        <w:separator/>
      </w:r>
    </w:p>
  </w:footnote>
  <w:footnote w:type="continuationSeparator" w:id="0">
    <w:p w14:paraId="1BB5E426" w14:textId="77777777" w:rsidR="00000000" w:rsidRDefault="0018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07C0" w14:textId="77777777" w:rsidR="00C15C10" w:rsidRDefault="00185DE0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D2AE5C0" wp14:editId="41BCAF19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l="0" t="0" r="0" b="0"/>
              <wp:wrapSquare wrapText="bothSides" distT="0" distB="0" distL="0" distR="0"/>
              <wp:docPr id="1" name="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Square wrapText="bothSides" distB="0" distT="0" distL="0" distR="0"/>
              <wp:docPr descr="Header dividing line" id="1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6496E"/>
    <w:multiLevelType w:val="multilevel"/>
    <w:tmpl w:val="90C66D1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C25849"/>
    <w:multiLevelType w:val="multilevel"/>
    <w:tmpl w:val="82D8F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F11714"/>
    <w:multiLevelType w:val="multilevel"/>
    <w:tmpl w:val="30F48E1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10"/>
    <w:rsid w:val="00185DE0"/>
    <w:rsid w:val="00C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E94E"/>
  <w15:docId w15:val="{B43EF5D3-00A3-4C9C-9438-83E2CE6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bottom w:w="115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Twanda gates</dc:creator>
  <cp:lastModifiedBy>Twanda gates</cp:lastModifiedBy>
  <cp:revision>2</cp:revision>
  <dcterms:created xsi:type="dcterms:W3CDTF">2020-10-07T20:30:00Z</dcterms:created>
  <dcterms:modified xsi:type="dcterms:W3CDTF">2020-10-07T20:30:00Z</dcterms:modified>
</cp:coreProperties>
</file>