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0.0" w:type="dxa"/>
        <w:jc w:val="left"/>
        <w:tblInd w:w="0.0" w:type="pct"/>
        <w:tblLayout w:type="fixed"/>
        <w:tblLook w:val="0400"/>
      </w:tblPr>
      <w:tblGrid>
        <w:gridCol w:w="2200"/>
        <w:gridCol w:w="8640"/>
        <w:tblGridChange w:id="0">
          <w:tblGrid>
            <w:gridCol w:w="2200"/>
            <w:gridCol w:w="8640"/>
          </w:tblGrid>
        </w:tblGridChange>
      </w:tblGrid>
      <w:tr>
        <w:tc>
          <w:tcPr>
            <w:tcMar>
              <w:top w:w="0.0" w:type="dxa"/>
              <w:left w:w="0.0" w:type="dxa"/>
              <w:bottom w:w="12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a4a4a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4a4a4a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LATARA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 Lee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prolific.ministries@gmail.com  |    |   662-769-1971   |    |   1272 John High Road , Starkville , MS 39759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dadada" w:space="0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2"/>
        <w:tblW w:w="10840.0" w:type="dxa"/>
        <w:jc w:val="left"/>
        <w:tblInd w:w="0.0" w:type="pct"/>
        <w:tblLayout w:type="fixed"/>
        <w:tblLook w:val="0400"/>
      </w:tblPr>
      <w:tblGrid>
        <w:gridCol w:w="2200"/>
        <w:gridCol w:w="8640"/>
        <w:tblGridChange w:id="0">
          <w:tblGrid>
            <w:gridCol w:w="2200"/>
            <w:gridCol w:w="8640"/>
          </w:tblGrid>
        </w:tblGridChange>
      </w:tblGrid>
      <w:tr>
        <w:tc>
          <w:tcPr>
            <w:tcMar>
              <w:top w:w="300.0" w:type="dxa"/>
              <w:left w:w="0.0" w:type="dxa"/>
              <w:bottom w:w="3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</w:p>
        </w:tc>
        <w:tc>
          <w:tcPr>
            <w:tcMar>
              <w:top w:w="300.0" w:type="dxa"/>
              <w:left w:w="0.0" w:type="dxa"/>
              <w:bottom w:w="30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Seasoned Registered Nurse with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  <w:rtl w:val="0"/>
              </w:rPr>
              <w:t xml:space="preserve">10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years' experience, seeking to leverage background and education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  <w:rtl w:val="0"/>
              </w:rPr>
              <w:t xml:space="preserve"> for a position as a registered nurse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Demonstrated ability to apply management concepts to advocate for patient and healthcare organization needs. Highly skilled in working within collaborative environments, utilizing effective problem-solving techniques, and delivering high-quality care to a diverse population. Demonstrated leadership skills that guide nursing teams toward the achievement of positive outcomes and drive organizational performance.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dadada" w:space="0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3"/>
        <w:tblW w:w="10840.0" w:type="dxa"/>
        <w:jc w:val="left"/>
        <w:tblInd w:w="0.0" w:type="pct"/>
        <w:tblLayout w:type="fixed"/>
        <w:tblLook w:val="0400"/>
      </w:tblPr>
      <w:tblGrid>
        <w:gridCol w:w="2200"/>
        <w:gridCol w:w="8640"/>
        <w:tblGridChange w:id="0">
          <w:tblGrid>
            <w:gridCol w:w="2200"/>
            <w:gridCol w:w="8640"/>
          </w:tblGrid>
        </w:tblGridChange>
      </w:tblGrid>
      <w:tr>
        <w:tc>
          <w:tcPr>
            <w:tcMar>
              <w:top w:w="300.0" w:type="dxa"/>
              <w:left w:w="0.0" w:type="dxa"/>
              <w:bottom w:w="3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tcMar>
              <w:top w:w="300.0" w:type="dxa"/>
              <w:left w:w="0.0" w:type="dxa"/>
              <w:bottom w:w="30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640.0" w:type="dxa"/>
              <w:jc w:val="left"/>
              <w:tblLayout w:type="fixed"/>
              <w:tblLook w:val="0400"/>
            </w:tblPr>
            <w:tblGrid>
              <w:gridCol w:w="4320"/>
              <w:gridCol w:w="4320"/>
              <w:tblGridChange w:id="0">
                <w:tblGrid>
                  <w:gridCol w:w="4320"/>
                  <w:gridCol w:w="4320"/>
                </w:tblGrid>
              </w:tblGridChange>
            </w:tblGrid>
            <w:tr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Treatment planning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Physical assessments</w:t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Electronic health records systems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Patient and family focused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Clinical issues understanding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Patient-oriented</w:t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Inpatient and outpatient care</w:t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Interpersonal skills</w:t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Patient care planning</w:t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Advanced Cardiac Life Support (ACLS) certification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Information documentation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Hands-on clinical instruction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0" w:right="0" w:hanging="183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4a4a4a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Flow sheet charting skillfulness</w:t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dadada" w:space="0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5"/>
        <w:tblW w:w="10840.0" w:type="dxa"/>
        <w:jc w:val="left"/>
        <w:tblInd w:w="0.0" w:type="pct"/>
        <w:tblLayout w:type="fixed"/>
        <w:tblLook w:val="0400"/>
      </w:tblPr>
      <w:tblGrid>
        <w:gridCol w:w="2200"/>
        <w:gridCol w:w="8640"/>
        <w:tblGridChange w:id="0">
          <w:tblGrid>
            <w:gridCol w:w="2200"/>
            <w:gridCol w:w="8640"/>
          </w:tblGrid>
        </w:tblGridChange>
      </w:tblGrid>
      <w:tr>
        <w:tc>
          <w:tcPr>
            <w:tcMar>
              <w:top w:w="300.0" w:type="dxa"/>
              <w:left w:w="0.0" w:type="dxa"/>
              <w:bottom w:w="3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</w:p>
        </w:tc>
        <w:tc>
          <w:tcPr>
            <w:tcMar>
              <w:top w:w="300.0" w:type="dxa"/>
              <w:left w:w="0.0" w:type="dxa"/>
              <w:bottom w:w="30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640.0" w:type="dxa"/>
              <w:jc w:val="left"/>
              <w:tblLayout w:type="fixed"/>
              <w:tblLook w:val="0400"/>
            </w:tblPr>
            <w:tblGrid>
              <w:gridCol w:w="7021"/>
              <w:gridCol w:w="1619"/>
              <w:tblGridChange w:id="0">
                <w:tblGrid>
                  <w:gridCol w:w="7021"/>
                  <w:gridCol w:w="1619"/>
                </w:tblGrid>
              </w:tblGridChange>
            </w:tblGrid>
            <w:tr>
              <w:tc>
                <w:tcPr>
                  <w:tcMar>
                    <w:top w:w="0.0" w:type="dxa"/>
                    <w:left w:w="0.0" w:type="dxa"/>
                    <w:bottom w:w="0.0" w:type="dxa"/>
                    <w:right w:w="300.0" w:type="dxa"/>
                  </w:tcMar>
                </w:tcPr>
                <w:p w:rsidR="00000000" w:rsidDel="00000000" w:rsidP="00000000" w:rsidRDefault="00000000" w:rsidRPr="00000000" w14:paraId="0000001C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4a4a4a"/>
                      <w:sz w:val="18"/>
                      <w:szCs w:val="18"/>
                      <w:rtl w:val="0"/>
                    </w:rPr>
                    <w:t xml:space="preserve">Certified Nursing Assistant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D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vertAlign w:val="baseline"/>
                      <w:rtl w:val="0"/>
                    </w:rPr>
                    <w:t xml:space="preserve">07/2008 - 07/2011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Baptist Memorial Health Care Corporation | columbus, Mississippi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Answered patient call lights and requests.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Displayed sensitivity to the needs of geriatric patients.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Documented activities and recorded information in EMR system.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Collaborated with interdisciplinary healthcare teams to provide high-quality support to patients. 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Tended to patients with chronic illnesses.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Monitored and recorded patient vital signs, including recording daily inputs and outputs.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Turned and repositioned patients for comfort and medical safety.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Observed and documented patient responses.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Provided personal nursing care in pre- and post-operative situations.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Assisted patients with bathing, grooming and feeding.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Provided patients and families with emotional support.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Supported patient mobility needs and transported to appointments.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Facilitated activities of daily living, including personal hygiene management, feeding, ambulation and locomotion.</w:t>
            </w:r>
          </w:p>
          <w:tbl>
            <w:tblPr>
              <w:tblStyle w:val="Table7"/>
              <w:tblW w:w="8640.0" w:type="dxa"/>
              <w:jc w:val="left"/>
              <w:tblLayout w:type="fixed"/>
              <w:tblLook w:val="0400"/>
            </w:tblPr>
            <w:tblGrid>
              <w:gridCol w:w="7021"/>
              <w:gridCol w:w="1619"/>
              <w:tblGridChange w:id="0">
                <w:tblGrid>
                  <w:gridCol w:w="7021"/>
                  <w:gridCol w:w="1619"/>
                </w:tblGrid>
              </w:tblGridChange>
            </w:tblGrid>
            <w:tr>
              <w:tc>
                <w:tcPr>
                  <w:tcMar>
                    <w:top w:w="300.0" w:type="dxa"/>
                    <w:left w:w="0.0" w:type="dxa"/>
                    <w:bottom w:w="0.0" w:type="dxa"/>
                    <w:right w:w="300.0" w:type="dxa"/>
                  </w:tcMar>
                </w:tcPr>
                <w:p w:rsidR="00000000" w:rsidDel="00000000" w:rsidP="00000000" w:rsidRDefault="00000000" w:rsidRPr="00000000" w14:paraId="0000002C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4a4a4a"/>
                      <w:sz w:val="18"/>
                      <w:szCs w:val="18"/>
                      <w:rtl w:val="0"/>
                    </w:rPr>
                    <w:t xml:space="preserve">Registered Nurse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2D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vertAlign w:val="baseline"/>
                      <w:rtl w:val="0"/>
                    </w:rPr>
                    <w:t xml:space="preserve">07/2011 - present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Baptist Memorial Health Care Corporation | Starkville, MS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Worked with members of the community to determine needs. 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Maintained infection control logs, streamlined charting process, and improved patient outcomes through training and leadership.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Assessed patients' overall health, identified their needs and goals for treatment and connected them with ideal practitioners and treatments. 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Planned and managed patient care in alignment with hospital standards of care.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Coordinated and managed care for patients undergoing myocardial infarction screening and anticoagulation therapies.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Educated patients and provided assistance for a quick and effective recovery.</w:t>
              <w:br w:type="textWrapping"/>
              <w:t xml:space="preserve"> 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Counseled patients and families on treatments, medications and helpful local resources.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Demonstrated critical thought and judgment in delivery of care and management of acute and chronic pain.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Followed all physician orders for treatment and care and managed medication administration. </w:t>
              <w:br w:type="textWrapping"/>
              <w:t xml:space="preserve"> 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Recorded patients' medical history, vital statistics and test results in medical records.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Coordinated and tasked nurses and initiated strategies to optimize workflows.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Administered scheduled medications and therapies intravenously, rectally, orally, subcutaneously and via intramuscular injections while overseeing pain management plans.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Assessed patients in active withdrawal and provided interventions to manage physical and psychological withdrawal symptoms.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  <w:rtl w:val="0"/>
              </w:rPr>
              <w:t xml:space="preserve">Med/Surg 10 years experience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  <w:rtl w:val="0"/>
              </w:rPr>
              <w:t xml:space="preserve">ICU 4 years experience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200" w:hanging="183"/>
              <w:jc w:val="left"/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a4a"/>
                <w:sz w:val="18"/>
                <w:szCs w:val="18"/>
                <w:rtl w:val="0"/>
              </w:rPr>
              <w:t xml:space="preserve">Covid experience in various areas such as Med/surg, Tele, PCU, ICU 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dadada" w:space="0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a4a4a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8"/>
        <w:tblW w:w="10840.0" w:type="dxa"/>
        <w:jc w:val="left"/>
        <w:tblInd w:w="0.0" w:type="pct"/>
        <w:tblLayout w:type="fixed"/>
        <w:tblLook w:val="0400"/>
      </w:tblPr>
      <w:tblGrid>
        <w:gridCol w:w="2200"/>
        <w:gridCol w:w="8640"/>
        <w:tblGridChange w:id="0">
          <w:tblGrid>
            <w:gridCol w:w="2200"/>
            <w:gridCol w:w="8640"/>
          </w:tblGrid>
        </w:tblGridChange>
      </w:tblGrid>
      <w:tr>
        <w:tc>
          <w:tcPr>
            <w:tcMar>
              <w:top w:w="300.0" w:type="dxa"/>
              <w:left w:w="0.0" w:type="dxa"/>
              <w:bottom w:w="3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 and Training</w:t>
            </w:r>
          </w:p>
        </w:tc>
        <w:tc>
          <w:tcPr>
            <w:tcMar>
              <w:top w:w="300.0" w:type="dxa"/>
              <w:left w:w="0.0" w:type="dxa"/>
              <w:bottom w:w="30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640.0" w:type="dxa"/>
              <w:jc w:val="left"/>
              <w:tblLayout w:type="fixed"/>
              <w:tblLook w:val="0400"/>
            </w:tblPr>
            <w:tblGrid>
              <w:gridCol w:w="8169"/>
              <w:gridCol w:w="471"/>
              <w:tblGridChange w:id="0">
                <w:tblGrid>
                  <w:gridCol w:w="8169"/>
                  <w:gridCol w:w="471"/>
                </w:tblGrid>
              </w:tblGridChange>
            </w:tblGrid>
            <w:tr>
              <w:tc>
                <w:tcPr>
                  <w:tcMar>
                    <w:top w:w="0.0" w:type="dxa"/>
                    <w:left w:w="0.0" w:type="dxa"/>
                    <w:bottom w:w="0.0" w:type="dxa"/>
                    <w:right w:w="300.0" w:type="dxa"/>
                  </w:tcMar>
                </w:tcPr>
                <w:p w:rsidR="00000000" w:rsidDel="00000000" w:rsidP="00000000" w:rsidRDefault="00000000" w:rsidRPr="00000000" w14:paraId="00000042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4a4a4a"/>
                      <w:sz w:val="18"/>
                      <w:szCs w:val="18"/>
                      <w:rtl w:val="0"/>
                    </w:rPr>
                    <w:t xml:space="preserve">Associate of Arts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rtl w:val="0"/>
                    </w:rPr>
                    <w:t xml:space="preserve"> 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3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vertAlign w:val="baseline"/>
                      <w:rtl w:val="0"/>
                    </w:rPr>
                    <w:t xml:space="preserve">2008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East Mississippi Community College | | Scooba, MS, United States</w:t>
            </w:r>
          </w:p>
          <w:tbl>
            <w:tblPr>
              <w:tblStyle w:val="Table10"/>
              <w:tblW w:w="8640.0" w:type="dxa"/>
              <w:jc w:val="left"/>
              <w:tblLayout w:type="fixed"/>
              <w:tblLook w:val="0400"/>
            </w:tblPr>
            <w:tblGrid>
              <w:gridCol w:w="8169"/>
              <w:gridCol w:w="471"/>
              <w:tblGridChange w:id="0">
                <w:tblGrid>
                  <w:gridCol w:w="8169"/>
                  <w:gridCol w:w="471"/>
                </w:tblGrid>
              </w:tblGridChange>
            </w:tblGrid>
            <w:tr>
              <w:tc>
                <w:tcPr>
                  <w:tcMar>
                    <w:top w:w="300.0" w:type="dxa"/>
                    <w:left w:w="0.0" w:type="dxa"/>
                    <w:bottom w:w="0.0" w:type="dxa"/>
                    <w:right w:w="300.0" w:type="dxa"/>
                  </w:tcMar>
                </w:tcPr>
                <w:p w:rsidR="00000000" w:rsidDel="00000000" w:rsidP="00000000" w:rsidRDefault="00000000" w:rsidRPr="00000000" w14:paraId="00000045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4a4a4a"/>
                      <w:sz w:val="18"/>
                      <w:szCs w:val="18"/>
                      <w:rtl w:val="0"/>
                    </w:rPr>
                    <w:t xml:space="preserve">Associate of Science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vertAlign w:val="baseline"/>
                      <w:rtl w:val="0"/>
                    </w:rPr>
                    <w:t xml:space="preserve">: Nursing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6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vertAlign w:val="baseline"/>
                      <w:rtl w:val="0"/>
                    </w:rPr>
                    <w:t xml:space="preserve">2010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Bevill State Community College | | Sumiton, AL, United States</w:t>
            </w:r>
          </w:p>
          <w:tbl>
            <w:tblPr>
              <w:tblStyle w:val="Table11"/>
              <w:tblW w:w="8640.0" w:type="dxa"/>
              <w:jc w:val="left"/>
              <w:tblLayout w:type="fixed"/>
              <w:tblLook w:val="0400"/>
            </w:tblPr>
            <w:tblGrid>
              <w:gridCol w:w="8169"/>
              <w:gridCol w:w="471"/>
              <w:tblGridChange w:id="0">
                <w:tblGrid>
                  <w:gridCol w:w="8169"/>
                  <w:gridCol w:w="471"/>
                </w:tblGrid>
              </w:tblGridChange>
            </w:tblGrid>
            <w:tr>
              <w:tc>
                <w:tcPr>
                  <w:tcMar>
                    <w:top w:w="300.0" w:type="dxa"/>
                    <w:left w:w="0.0" w:type="dxa"/>
                    <w:bottom w:w="0.0" w:type="dxa"/>
                    <w:right w:w="300.0" w:type="dxa"/>
                  </w:tcMar>
                </w:tcPr>
                <w:p w:rsidR="00000000" w:rsidDel="00000000" w:rsidP="00000000" w:rsidRDefault="00000000" w:rsidRPr="00000000" w14:paraId="00000048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4a4a4a"/>
                      <w:sz w:val="18"/>
                      <w:szCs w:val="18"/>
                      <w:rtl w:val="0"/>
                    </w:rPr>
                    <w:t xml:space="preserve">Bachelor of Science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vertAlign w:val="baseline"/>
                      <w:rtl w:val="0"/>
                    </w:rPr>
                    <w:t xml:space="preserve">: Nursing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9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vertAlign w:val="baseline"/>
                      <w:rtl w:val="0"/>
                    </w:rPr>
                    <w:t xml:space="preserve">2015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Mississippi University for Women | | Columbus, MS, United States</w:t>
            </w:r>
          </w:p>
          <w:tbl>
            <w:tblPr>
              <w:tblStyle w:val="Table12"/>
              <w:tblW w:w="8640.0" w:type="dxa"/>
              <w:jc w:val="left"/>
              <w:tblLayout w:type="fixed"/>
              <w:tblLook w:val="0400"/>
            </w:tblPr>
            <w:tblGrid>
              <w:gridCol w:w="8169"/>
              <w:gridCol w:w="471"/>
              <w:tblGridChange w:id="0">
                <w:tblGrid>
                  <w:gridCol w:w="8169"/>
                  <w:gridCol w:w="471"/>
                </w:tblGrid>
              </w:tblGridChange>
            </w:tblGrid>
            <w:tr>
              <w:tc>
                <w:tcPr>
                  <w:tcMar>
                    <w:top w:w="300.0" w:type="dxa"/>
                    <w:left w:w="0.0" w:type="dxa"/>
                    <w:bottom w:w="0.0" w:type="dxa"/>
                    <w:right w:w="300.0" w:type="dxa"/>
                  </w:tcMar>
                </w:tcPr>
                <w:p w:rsidR="00000000" w:rsidDel="00000000" w:rsidP="00000000" w:rsidRDefault="00000000" w:rsidRPr="00000000" w14:paraId="0000004B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4a4a4a"/>
                      <w:sz w:val="18"/>
                      <w:szCs w:val="18"/>
                      <w:rtl w:val="0"/>
                    </w:rPr>
                    <w:t xml:space="preserve">Master of Science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vertAlign w:val="baseline"/>
                      <w:rtl w:val="0"/>
                    </w:rPr>
                    <w:t xml:space="preserve">: Nursing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C">
                  <w:pPr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4a4a4a"/>
                      <w:sz w:val="18"/>
                      <w:szCs w:val="18"/>
                      <w:vertAlign w:val="baseline"/>
                      <w:rtl w:val="0"/>
                    </w:rPr>
                    <w:t xml:space="preserve">2019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4a4a4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Walden University | | Minneapolis, MN, United States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color w:val="4a4a4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500" w:top="500" w:left="70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qVR2vvbPJsCa8cQ6G5mO97QAxA==">AMUW2mVH3FxTFJQWI5OzTnrsvc4vxbKCeoVKZFUZ3RY3U00pXhkCidqRvjVsAsfSlbbjtQcO+57NOhv4/pWZbjhBdWRNor8k3Cn+cDN7ZUF/dfoDKJDqw4WAqXdW++sryzY6oX8R2Osb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