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>SANDRA L. BRUMMET, RN, BSN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3213 County Road 2502, Caddo Mills, TX  75135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Cell: (214) 707-3949; Home: (903) 527-4138; Email: </w:t>
      </w:r>
      <w:hyperlink r:id="rId2">
        <w:r>
          <w:rPr>
            <w:rStyle w:val="InternetLink"/>
            <w:rFonts w:ascii="Calibri" w:hAnsi="Calibri" w:asciiTheme="minorHAnsi" w:hAnsiTheme="minorHAnsi"/>
            <w:b/>
            <w:sz w:val="24"/>
            <w:szCs w:val="24"/>
          </w:rPr>
          <w:t>slbrummet@gmail.com</w:t>
        </w:r>
      </w:hyperlink>
    </w:p>
    <w:p>
      <w:pPr>
        <w:pStyle w:val="Normal"/>
        <w:spacing w:lineRule="exact" w:line="200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VERSATILE NURSING PROFESSIONAL </w:t>
      </w:r>
      <w:r>
        <w:rPr>
          <w:rFonts w:ascii="Calibri" w:hAnsi="Calibri" w:asciiTheme="minorHAnsi" w:hAnsiTheme="minorHAnsi"/>
          <w:sz w:val="24"/>
          <w:szCs w:val="24"/>
        </w:rPr>
        <w:t xml:space="preserve">with a solid background in supporting a wide range of departments, with disciplines and specialties in Pre-operative </w:t>
      </w:r>
      <w:r>
        <w:rPr>
          <w:rFonts w:ascii="Calibri" w:hAnsi="Calibri" w:asciiTheme="minorHAnsi" w:hAnsiTheme="minorHAnsi"/>
          <w:sz w:val="24"/>
          <w:szCs w:val="24"/>
        </w:rPr>
        <w:t>(Pre-op)</w:t>
      </w:r>
      <w:r>
        <w:rPr>
          <w:rFonts w:ascii="Calibri" w:hAnsi="Calibri" w:asciiTheme="minorHAnsi" w:hAnsiTheme="minorHAnsi"/>
          <w:sz w:val="24"/>
          <w:szCs w:val="24"/>
        </w:rPr>
        <w:t xml:space="preserve">, Post Anesthesia Care Unit (PACU--Phase 1 &amp; 2) </w:t>
      </w:r>
      <w:r>
        <w:rPr>
          <w:rFonts w:ascii="Calibri" w:hAnsi="Calibri" w:asciiTheme="minorHAnsi" w:hAnsiTheme="minorHAnsi"/>
          <w:sz w:val="24"/>
          <w:szCs w:val="24"/>
        </w:rPr>
        <w:t>and Intensive Care Unit (ICU)</w:t>
      </w:r>
      <w:r>
        <w:rPr>
          <w:rFonts w:ascii="Calibri" w:hAnsi="Calibri" w:asciiTheme="minorHAnsi" w:hAnsiTheme="minorHAnsi"/>
          <w:sz w:val="24"/>
          <w:szCs w:val="24"/>
        </w:rPr>
        <w:t xml:space="preserve">.  </w:t>
      </w:r>
    </w:p>
    <w:p>
      <w:pPr>
        <w:pStyle w:val="Normal"/>
        <w:spacing w:before="0" w:after="0"/>
        <w:contextualSpacing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spacing w:before="0" w:after="0"/>
        <w:contextualSpacing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EDUCATION:</w:t>
      </w:r>
    </w:p>
    <w:p>
      <w:pPr>
        <w:pStyle w:val="Normal"/>
        <w:spacing w:before="0" w:after="0"/>
        <w:contextualSpacing/>
        <w:rPr>
          <w:rFonts w:ascii="Calibri" w:hAnsi="Calibri" w:asciiTheme="minorHAnsi" w:hAnsiTheme="minorHAnsi"/>
          <w:bCs/>
          <w:sz w:val="24"/>
          <w:szCs w:val="24"/>
        </w:rPr>
      </w:pPr>
      <w:r>
        <w:rPr>
          <w:rFonts w:ascii="Calibri" w:hAnsi="Calibri" w:asciiTheme="minorHAnsi" w:hAnsiTheme="minorHAnsi"/>
          <w:bCs/>
          <w:sz w:val="24"/>
          <w:szCs w:val="24"/>
        </w:rPr>
        <w:t>Bachelor of Science Nursing: August 2012, University of Dallas at Arlington, Arlington, Texas</w:t>
      </w:r>
    </w:p>
    <w:p>
      <w:pPr>
        <w:pStyle w:val="Normal"/>
        <w:spacing w:before="0" w:after="0"/>
        <w:contextualSpacing/>
        <w:rPr>
          <w:rFonts w:ascii="Calibri" w:hAnsi="Calibri" w:asciiTheme="minorHAnsi" w:hAnsiTheme="minorHAnsi"/>
          <w:bCs/>
          <w:sz w:val="24"/>
          <w:szCs w:val="24"/>
        </w:rPr>
      </w:pPr>
      <w:r>
        <w:rPr>
          <w:rFonts w:ascii="Calibri" w:hAnsi="Calibri" w:asciiTheme="minorHAnsi" w:hAnsiTheme="minorHAnsi"/>
          <w:bCs/>
          <w:sz w:val="24"/>
          <w:szCs w:val="24"/>
        </w:rPr>
        <w:t>Associates Degree Nursing: May 2007, Paris Junior College, Paris, Texas</w:t>
      </w:r>
    </w:p>
    <w:p>
      <w:pPr>
        <w:pStyle w:val="Normal"/>
        <w:numPr>
          <w:ilvl w:val="0"/>
          <w:numId w:val="0"/>
        </w:numPr>
        <w:spacing w:before="0" w:after="0"/>
        <w:contextualSpacing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WORK EXPERIENCE:</w:t>
      </w:r>
    </w:p>
    <w:p>
      <w:pPr>
        <w:pStyle w:val="Normal"/>
        <w:numPr>
          <w:ilvl w:val="0"/>
          <w:numId w:val="0"/>
        </w:numPr>
        <w:spacing w:before="0" w:after="0"/>
        <w:contextualSpacing/>
        <w:rPr/>
      </w:pPr>
      <w:r>
        <w:rPr>
          <w:rFonts w:ascii="Calibri" w:hAnsi="Calibri" w:asciiTheme="minorHAnsi" w:hAnsiTheme="minorHAnsi"/>
          <w:sz w:val="24"/>
          <w:szCs w:val="24"/>
        </w:rPr>
        <w:t>Baylor Scott &amp; White Dallas (July 2017 – present)</w:t>
      </w:r>
    </w:p>
    <w:p>
      <w:pPr>
        <w:pStyle w:val="Normal"/>
        <w:spacing w:before="0" w:after="0"/>
        <w:ind w:left="630" w:right="-360" w:hanging="0"/>
        <w:contextualSpacing/>
        <w:rPr/>
      </w:pPr>
      <w:r>
        <w:rPr>
          <w:rFonts w:ascii="Calibri" w:hAnsi="Calibri" w:asciiTheme="minorHAnsi" w:hAnsiTheme="minorHAnsi"/>
          <w:sz w:val="24"/>
          <w:szCs w:val="24"/>
        </w:rPr>
        <w:tab/>
      </w:r>
      <w:r>
        <w:rPr>
          <w:rFonts w:ascii="Calibri" w:hAnsi="Calibri" w:asciiTheme="minorHAnsi" w:hAnsiTheme="minorHAnsi"/>
          <w:b/>
          <w:sz w:val="24"/>
          <w:szCs w:val="24"/>
        </w:rPr>
        <w:t>Position PRE-OP</w:t>
      </w:r>
      <w:r>
        <w:rPr>
          <w:rFonts w:ascii="Calibri" w:hAnsi="Calibri" w:asciiTheme="minorHAnsi" w:hAnsiTheme="minorHAnsi"/>
          <w:sz w:val="24"/>
          <w:szCs w:val="24"/>
        </w:rPr>
        <w:t>: Staff Nurse Pre-op</w:t>
      </w:r>
      <w:r>
        <w:rPr>
          <w:rFonts w:ascii="Calibri" w:hAnsi="Calibri" w:asciiTheme="minorHAnsi" w:hAnsiTheme="minorHAnsi"/>
          <w:sz w:val="24"/>
          <w:szCs w:val="24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>(</w:t>
      </w:r>
      <w:r>
        <w:rPr>
          <w:rFonts w:ascii="Calibri" w:hAnsi="Calibri" w:asciiTheme="minorHAnsi" w:hAnsiTheme="minorHAnsi"/>
          <w:sz w:val="24"/>
          <w:szCs w:val="24"/>
        </w:rPr>
        <w:t>December</w:t>
      </w:r>
      <w:r>
        <w:rPr>
          <w:rFonts w:ascii="Calibri" w:hAnsi="Calibri" w:asciiTheme="minorHAnsi" w:hAnsiTheme="minorHAnsi"/>
          <w:sz w:val="24"/>
          <w:szCs w:val="24"/>
        </w:rPr>
        <w:t xml:space="preserve"> 201</w:t>
      </w:r>
      <w:r>
        <w:rPr>
          <w:rFonts w:ascii="Calibri" w:hAnsi="Calibri" w:asciiTheme="minorHAnsi" w:hAnsiTheme="minorHAnsi"/>
          <w:sz w:val="24"/>
          <w:szCs w:val="24"/>
        </w:rPr>
        <w:t>7</w:t>
      </w:r>
      <w:r>
        <w:rPr>
          <w:rFonts w:ascii="Calibri" w:hAnsi="Calibri" w:asciiTheme="minorHAnsi" w:hAnsiTheme="minorHAnsi"/>
          <w:sz w:val="24"/>
          <w:szCs w:val="24"/>
        </w:rPr>
        <w:t xml:space="preserve"> to Present)</w:t>
      </w:r>
    </w:p>
    <w:p>
      <w:pPr>
        <w:pStyle w:val="Normal"/>
        <w:spacing w:before="0" w:after="0"/>
        <w:ind w:right="-360" w:hanging="0"/>
        <w:contextualSpacing/>
        <w:rPr/>
      </w:pPr>
      <w:r>
        <w:rPr>
          <w:rFonts w:ascii="Calibri" w:hAnsi="Calibri" w:asciiTheme="minorHAnsi" w:hAnsiTheme="minorHAnsi"/>
          <w:b/>
          <w:smallCaps/>
          <w:spacing w:val="24"/>
          <w:sz w:val="24"/>
          <w:szCs w:val="24"/>
          <w:u w:val="single"/>
        </w:rPr>
        <w:t xml:space="preserve"> </w:t>
      </w:r>
      <w:r>
        <w:rPr>
          <w:rFonts w:ascii="Calibri" w:hAnsi="Calibri" w:asciiTheme="minorHAnsi" w:hAnsiTheme="minorHAnsi"/>
          <w:b/>
          <w:smallCaps/>
          <w:spacing w:val="24"/>
          <w:sz w:val="24"/>
          <w:szCs w:val="24"/>
          <w:u w:val="single"/>
        </w:rPr>
        <w:t>Key Duties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4"/>
          <w:szCs w:val="24"/>
        </w:rPr>
        <w:t xml:space="preserve">All duties involving admission 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adult and pediatric patients </w:t>
      </w:r>
      <w:r>
        <w:rPr>
          <w:sz w:val="24"/>
          <w:szCs w:val="24"/>
        </w:rPr>
        <w:t>in</w:t>
      </w:r>
      <w:r>
        <w:rPr>
          <w:sz w:val="24"/>
          <w:szCs w:val="24"/>
        </w:rPr>
        <w:t xml:space="preserve"> the Pre-op holding area</w:t>
      </w:r>
      <w:r>
        <w:rPr>
          <w:sz w:val="24"/>
          <w:szCs w:val="24"/>
        </w:rPr>
        <w:t xml:space="preserve">. These patients include but are not limited to ENT, OB/GYN, neuro, spinal, vascular, orthopedic, urological, </w:t>
      </w:r>
      <w:r>
        <w:rPr>
          <w:sz w:val="24"/>
          <w:szCs w:val="24"/>
        </w:rPr>
        <w:t>pulmonary</w:t>
      </w:r>
      <w:r>
        <w:rPr>
          <w:sz w:val="24"/>
          <w:szCs w:val="24"/>
        </w:rPr>
        <w:t>, cardiac intervention, oncology, large and minor abdominal surgeries, EGDs, ERCPs, and flexible sigmoidoscopies.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asciiTheme="minorHAnsi" w:hAnsiTheme="minorHAnsi"/>
          <w:sz w:val="24"/>
          <w:szCs w:val="24"/>
        </w:rPr>
        <w:t xml:space="preserve">Performed head-to-toe health examinations, urinalysis, pregnancy testing, venipunctures, peripheral IV insertion, 12-lead EKG, and blood pressure. </w:t>
      </w:r>
      <w:r>
        <w:rPr>
          <w:rFonts w:asciiTheme="minorHAnsi" w:hAnsiTheme="minorHAnsi"/>
          <w:sz w:val="24"/>
          <w:szCs w:val="24"/>
        </w:rPr>
        <w:t>Monitor Telemetry patients.</w:t>
      </w:r>
    </w:p>
    <w:p>
      <w:pPr>
        <w:pStyle w:val="Normal"/>
        <w:spacing w:before="0" w:after="0"/>
        <w:ind w:left="630" w:right="-360" w:hanging="0"/>
        <w:contextualSpacing/>
        <w:rPr/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Position </w:t>
      </w:r>
      <w:r>
        <w:rPr>
          <w:rFonts w:ascii="Calibri" w:hAnsi="Calibri" w:asciiTheme="minorHAnsi" w:hAnsiTheme="minorHAnsi"/>
          <w:b/>
          <w:sz w:val="24"/>
          <w:szCs w:val="24"/>
        </w:rPr>
        <w:t xml:space="preserve">PACU: </w:t>
      </w:r>
      <w:r>
        <w:rPr>
          <w:rFonts w:ascii="Calibri" w:hAnsi="Calibri" w:asciiTheme="minorHAnsi" w:hAnsiTheme="minorHAnsi"/>
          <w:b w:val="false"/>
          <w:bCs w:val="false"/>
          <w:sz w:val="24"/>
          <w:szCs w:val="24"/>
        </w:rPr>
        <w:t xml:space="preserve">Staff Nurse </w:t>
      </w:r>
      <w:r>
        <w:rPr>
          <w:rFonts w:ascii="Calibri" w:hAnsi="Calibri" w:asciiTheme="minorHAnsi" w:hAnsiTheme="minorHAnsi"/>
          <w:sz w:val="24"/>
          <w:szCs w:val="24"/>
        </w:rPr>
        <w:t xml:space="preserve">PACU--Phase 1 &amp; 2. </w:t>
      </w:r>
      <w:r>
        <w:rPr>
          <w:rFonts w:ascii="Calibri" w:hAnsi="Calibri" w:asciiTheme="minorHAnsi" w:hAnsiTheme="minorHAnsi"/>
          <w:sz w:val="24"/>
          <w:szCs w:val="24"/>
        </w:rPr>
        <w:t>(July 2017 to July 2019)</w:t>
      </w:r>
    </w:p>
    <w:p>
      <w:pPr>
        <w:pStyle w:val="Normal"/>
        <w:spacing w:before="0" w:after="0"/>
        <w:ind w:right="-360" w:hanging="0"/>
        <w:contextualSpacing/>
        <w:rPr>
          <w:rFonts w:ascii="Calibri" w:hAnsi="Calibri" w:asciiTheme="minorHAnsi" w:hAnsiTheme="minorHAnsi"/>
          <w:b/>
          <w:b/>
          <w:smallCaps/>
          <w:spacing w:val="24"/>
          <w:sz w:val="24"/>
          <w:szCs w:val="24"/>
          <w:u w:val="single"/>
        </w:rPr>
      </w:pPr>
      <w:r>
        <w:rPr>
          <w:rFonts w:ascii="Calibri" w:hAnsi="Calibri" w:asciiTheme="minorHAnsi" w:hAnsiTheme="minorHAnsi"/>
          <w:b/>
          <w:smallCaps/>
          <w:spacing w:val="24"/>
          <w:sz w:val="24"/>
          <w:szCs w:val="24"/>
          <w:u w:val="single"/>
        </w:rPr>
        <w:t xml:space="preserve"> </w:t>
      </w:r>
      <w:r>
        <w:rPr>
          <w:rFonts w:ascii="Calibri" w:hAnsi="Calibri" w:asciiTheme="minorHAnsi" w:hAnsiTheme="minorHAnsi"/>
          <w:b/>
          <w:smallCaps/>
          <w:spacing w:val="24"/>
          <w:sz w:val="24"/>
          <w:szCs w:val="24"/>
          <w:u w:val="single"/>
        </w:rPr>
        <w:t>Key Duties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4"/>
          <w:szCs w:val="24"/>
        </w:rPr>
        <w:t xml:space="preserve">All duties involving admission, recovery, and discharge of adult and pediatric patients. These patients include but </w:t>
      </w:r>
      <w:r>
        <w:rPr>
          <w:sz w:val="24"/>
          <w:szCs w:val="24"/>
        </w:rPr>
        <w:t>were</w:t>
      </w:r>
      <w:r>
        <w:rPr>
          <w:sz w:val="24"/>
          <w:szCs w:val="24"/>
        </w:rPr>
        <w:t xml:space="preserve"> not limited to ENT, OB/GYN, neuro, spinal, vascular, orth</w:t>
      </w:r>
      <w:r>
        <w:rPr>
          <w:sz w:val="24"/>
          <w:szCs w:val="24"/>
        </w:rPr>
        <w:t>Float</w:t>
      </w:r>
      <w:r>
        <w:rPr>
          <w:sz w:val="24"/>
          <w:szCs w:val="24"/>
        </w:rPr>
        <w:t xml:space="preserve">opedic, urological, </w:t>
      </w:r>
      <w:r>
        <w:rPr>
          <w:sz w:val="24"/>
          <w:szCs w:val="24"/>
        </w:rPr>
        <w:t>pulmonary</w:t>
      </w:r>
      <w:r>
        <w:rPr>
          <w:sz w:val="24"/>
          <w:szCs w:val="24"/>
        </w:rPr>
        <w:t xml:space="preserve">, cardiac intervention, oncology, telemetry, large and minor abdominal surgeries, </w:t>
      </w:r>
      <w:bookmarkStart w:id="0" w:name="_GoBack"/>
      <w:bookmarkEnd w:id="0"/>
      <w:r>
        <w:rPr>
          <w:sz w:val="24"/>
          <w:szCs w:val="24"/>
        </w:rPr>
        <w:t>Cath Lab, MRI &amp; CT procedures, EGDs, ERCPs, and flexible sigmoidoscopies.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4"/>
          <w:szCs w:val="24"/>
        </w:rPr>
        <w:t xml:space="preserve">Performed head-to-toe health examinations, </w:t>
      </w:r>
      <w:r>
        <w:rPr>
          <w:sz w:val="24"/>
          <w:szCs w:val="24"/>
        </w:rPr>
        <w:t xml:space="preserve">continuous monitoring and assessment, </w:t>
      </w:r>
      <w:r>
        <w:rPr>
          <w:sz w:val="24"/>
          <w:szCs w:val="24"/>
        </w:rPr>
        <w:t>chest tubes, drains, output, incisional sites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Administration</w:t>
      </w:r>
      <w:r>
        <w:rPr>
          <w:sz w:val="24"/>
          <w:szCs w:val="24"/>
        </w:rPr>
        <w:t xml:space="preserve"> of pain, cardiac, antiemetic, etc; 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itration of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etamine drips, cardiac drips and insulin drips. </w:t>
      </w:r>
    </w:p>
    <w:p>
      <w:pPr>
        <w:pStyle w:val="Normal"/>
        <w:numPr>
          <w:ilvl w:val="0"/>
          <w:numId w:val="0"/>
        </w:numPr>
        <w:spacing w:before="0" w:after="0"/>
        <w:contextualSpacing/>
        <w:rPr/>
      </w:pPr>
      <w:r>
        <w:rPr>
          <w:rFonts w:ascii="Calibri" w:hAnsi="Calibri" w:asciiTheme="minorHAnsi" w:hAnsiTheme="minorHAnsi"/>
          <w:sz w:val="24"/>
          <w:szCs w:val="24"/>
        </w:rPr>
        <w:t>Baylor Scott &amp; White Garland (Jan 2009 – July 2017)</w:t>
      </w:r>
    </w:p>
    <w:p>
      <w:pPr>
        <w:pStyle w:val="Normal"/>
        <w:spacing w:before="0" w:after="0"/>
        <w:ind w:left="630" w:right="-360" w:hanging="0"/>
        <w:contextualSpacing/>
        <w:rPr/>
      </w:pPr>
      <w:r>
        <w:rPr>
          <w:rFonts w:ascii="Calibri" w:hAnsi="Calibri" w:asciiTheme="minorHAnsi" w:hAnsiTheme="minorHAnsi"/>
          <w:b/>
          <w:sz w:val="24"/>
          <w:szCs w:val="24"/>
        </w:rPr>
        <w:t>Position PACU/PRE-OP</w:t>
      </w:r>
      <w:r>
        <w:rPr>
          <w:rFonts w:ascii="Calibri" w:hAnsi="Calibri" w:asciiTheme="minorHAnsi" w:hAnsiTheme="minorHAnsi"/>
          <w:sz w:val="24"/>
          <w:szCs w:val="24"/>
        </w:rPr>
        <w:t xml:space="preserve">: Staff Nurse in Pre-op, </w:t>
      </w:r>
      <w:r>
        <w:rPr>
          <w:rFonts w:ascii="Calibri" w:hAnsi="Calibri" w:asciiTheme="minorHAnsi" w:hAnsiTheme="minorHAnsi"/>
          <w:sz w:val="24"/>
          <w:szCs w:val="24"/>
        </w:rPr>
        <w:t>PACU</w:t>
      </w:r>
      <w:r>
        <w:rPr>
          <w:rFonts w:ascii="Calibri" w:hAnsi="Calibri" w:asciiTheme="minorHAnsi" w:hAnsiTheme="minorHAnsi"/>
          <w:sz w:val="24"/>
          <w:szCs w:val="24"/>
        </w:rPr>
        <w:t xml:space="preserve">—Phase 1 &amp; 2; </w:t>
      </w:r>
      <w:r>
        <w:rPr>
          <w:rFonts w:ascii="Calibri" w:hAnsi="Calibri" w:asciiTheme="minorHAnsi" w:hAnsiTheme="minorHAnsi"/>
          <w:sz w:val="24"/>
          <w:szCs w:val="24"/>
        </w:rPr>
        <w:t>Float to ICU when needed</w:t>
      </w:r>
      <w:r>
        <w:rPr>
          <w:rFonts w:ascii="Calibri" w:hAnsi="Calibri" w:asciiTheme="minorHAnsi" w:hAnsiTheme="minorHAnsi"/>
          <w:sz w:val="24"/>
          <w:szCs w:val="24"/>
        </w:rPr>
        <w:t xml:space="preserve"> (October 2015 to July 2017)</w:t>
      </w:r>
    </w:p>
    <w:p>
      <w:pPr>
        <w:pStyle w:val="Normal"/>
        <w:numPr>
          <w:ilvl w:val="0"/>
          <w:numId w:val="0"/>
        </w:numPr>
        <w:spacing w:before="0" w:after="0"/>
        <w:ind w:left="540" w:hanging="0"/>
        <w:contextualSpacing/>
        <w:rPr/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 </w:t>
      </w:r>
      <w:r>
        <w:rPr>
          <w:rFonts w:ascii="Calibri" w:hAnsi="Calibri" w:asciiTheme="minorHAnsi" w:hAnsiTheme="minorHAnsi"/>
          <w:b/>
          <w:sz w:val="24"/>
          <w:szCs w:val="24"/>
        </w:rPr>
        <w:t xml:space="preserve">Position ICU: </w:t>
      </w:r>
      <w:r>
        <w:rPr>
          <w:rFonts w:ascii="Calibri" w:hAnsi="Calibri" w:asciiTheme="minorHAnsi" w:hAnsiTheme="minorHAnsi"/>
          <w:sz w:val="24"/>
          <w:szCs w:val="24"/>
        </w:rPr>
        <w:t xml:space="preserve">ICU Staff Nurse; Cardiac, Medical and Surgical Unit (Jan 2009-Oct 2015); </w:t>
      </w:r>
    </w:p>
    <w:p>
      <w:pPr>
        <w:pStyle w:val="Normal"/>
        <w:spacing w:before="0" w:after="0"/>
        <w:contextualSpacing/>
        <w:rPr>
          <w:rFonts w:ascii="Calibri" w:hAnsi="Calibri" w:asciiTheme="minorHAnsi" w:hAnsiTheme="minorHAnsi"/>
          <w:b/>
          <w:b/>
          <w:smallCaps/>
          <w:spacing w:val="24"/>
          <w:sz w:val="24"/>
          <w:szCs w:val="24"/>
          <w:u w:val="single"/>
        </w:rPr>
      </w:pPr>
      <w:r>
        <w:rPr>
          <w:rFonts w:ascii="Calibri" w:hAnsi="Calibri" w:asciiTheme="minorHAnsi" w:hAnsiTheme="minorHAnsi"/>
          <w:b/>
          <w:smallCaps/>
          <w:spacing w:val="24"/>
          <w:sz w:val="24"/>
          <w:szCs w:val="24"/>
          <w:u w:val="single"/>
        </w:rPr>
        <w:t>Key Duties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Care of critically ill patients to include but not limited to cardiac, respiratory, gastrointestinal, overdoses, end of life issues and withdrawals.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Assisted physicians at the bedside with procedural interventions.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Titration of cardiac and insulin drips; monitor and adjust as needed mechanical ventilation, balloon pump, and continuous renal replacement therapy.  Care for critically ill surgery, cardiac, respiratory, septic, open heart surgery patients. Assist cardiologist with cardioversion.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Mentor/Preceptor: New Hire, College Nursing Students, and High School Students.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szCs w:val="24"/>
        </w:rPr>
      </w:pPr>
      <w:bookmarkStart w:id="1" w:name="__DdeLink__188_185841189"/>
      <w:r>
        <w:rPr>
          <w:sz w:val="24"/>
          <w:szCs w:val="24"/>
        </w:rPr>
        <w:t>Committee:  Skin Wound Assessment Team (SWAT)</w:t>
      </w:r>
      <w:bookmarkEnd w:id="1"/>
    </w:p>
    <w:p>
      <w:pPr>
        <w:pStyle w:val="Normal"/>
        <w:numPr>
          <w:ilvl w:val="0"/>
          <w:numId w:val="0"/>
        </w:numPr>
        <w:spacing w:before="0" w:after="0"/>
        <w:contextualSpacing/>
        <w:rPr/>
      </w:pPr>
      <w:r>
        <w:rPr>
          <w:rFonts w:ascii="Calibri" w:hAnsi="Calibri" w:asciiTheme="minorHAnsi" w:hAnsiTheme="minorHAnsi"/>
          <w:bCs/>
          <w:iCs/>
          <w:sz w:val="24"/>
          <w:szCs w:val="24"/>
        </w:rPr>
        <w:t>Presbyterian Hospital of Greenville (Dec 2006-Dec 2008)</w:t>
      </w:r>
    </w:p>
    <w:p>
      <w:pPr>
        <w:pStyle w:val="Normal"/>
        <w:numPr>
          <w:ilvl w:val="0"/>
          <w:numId w:val="0"/>
        </w:numPr>
        <w:spacing w:before="0" w:after="0"/>
        <w:ind w:left="540" w:hanging="0"/>
        <w:contextualSpacing/>
        <w:rPr>
          <w:rFonts w:ascii="Calibri" w:hAnsi="Calibri" w:asciiTheme="minorHAnsi" w:hAnsiTheme="minorHAnsi"/>
          <w:bCs/>
          <w:sz w:val="24"/>
          <w:szCs w:val="24"/>
        </w:rPr>
      </w:pPr>
      <w:r>
        <w:rPr>
          <w:rFonts w:ascii="Calibri" w:hAnsi="Calibri" w:asciiTheme="minorHAnsi" w:hAnsiTheme="minorHAnsi"/>
          <w:b/>
          <w:bCs/>
          <w:sz w:val="24"/>
          <w:szCs w:val="24"/>
        </w:rPr>
        <w:t>Position</w:t>
      </w:r>
      <w:r>
        <w:rPr>
          <w:rFonts w:ascii="Calibri" w:hAnsi="Calibri" w:asciiTheme="minorHAnsi" w:hAnsiTheme="minorHAnsi"/>
          <w:bCs/>
          <w:sz w:val="24"/>
          <w:szCs w:val="24"/>
        </w:rPr>
        <w:t xml:space="preserve">: Staff Nurse - Telemetry Unit and Transitional Care &amp; Rehab Unit </w:t>
      </w:r>
    </w:p>
    <w:p>
      <w:pPr>
        <w:pStyle w:val="Normal"/>
        <w:spacing w:before="0" w:after="0"/>
        <w:contextualSpacing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spacing w:before="0" w:after="0"/>
        <w:contextualSpacing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COMPUTER SKILLS: </w:t>
      </w:r>
    </w:p>
    <w:p>
      <w:pPr>
        <w:pStyle w:val="Normal"/>
        <w:spacing w:before="0" w:after="0"/>
        <w:contextualSpacing/>
        <w:rPr/>
      </w:pPr>
      <w:r>
        <w:rPr>
          <w:rFonts w:ascii="Calibri" w:hAnsi="Calibri" w:asciiTheme="minorHAnsi" w:hAnsiTheme="minorHAnsi"/>
          <w:sz w:val="24"/>
          <w:szCs w:val="24"/>
          <w:u w:val="single"/>
        </w:rPr>
        <w:t>Microsoft Office Packages</w:t>
      </w:r>
      <w:r>
        <w:rPr>
          <w:rFonts w:ascii="Calibri" w:hAnsi="Calibri" w:asciiTheme="minorHAnsi" w:hAnsiTheme="minorHAnsi"/>
          <w:sz w:val="24"/>
          <w:szCs w:val="24"/>
        </w:rPr>
        <w:t>: Word, Excel, PowerPoint, Access, and Publisher. Type 65 wpm</w:t>
      </w:r>
    </w:p>
    <w:p>
      <w:pPr>
        <w:pStyle w:val="Normal"/>
        <w:spacing w:before="0" w:after="0"/>
        <w:contextualSpacing/>
        <w:rPr/>
      </w:pPr>
      <w:r>
        <w:rPr>
          <w:rFonts w:ascii="Calibri" w:hAnsi="Calibri" w:asciiTheme="minorHAnsi" w:hAnsiTheme="minorHAnsi"/>
          <w:sz w:val="24"/>
          <w:szCs w:val="24"/>
        </w:rPr>
        <w:t>Electronic Health Record Package: EPIC</w:t>
      </w:r>
    </w:p>
    <w:p>
      <w:pPr>
        <w:pStyle w:val="Normal"/>
        <w:spacing w:before="0" w:after="0"/>
        <w:ind w:right="-432" w:hanging="0"/>
        <w:contextualSpacing/>
        <w:rPr/>
      </w:pPr>
      <w:r>
        <w:rPr>
          <w:rFonts w:ascii="Calibri" w:hAnsi="Calibri" w:asciiTheme="minorHAnsi" w:hAnsiTheme="minorHAnsi"/>
          <w:b/>
          <w:bCs/>
          <w:sz w:val="24"/>
          <w:szCs w:val="24"/>
        </w:rPr>
        <w:t>ADDITIONAL CERTIFICATIONS:</w:t>
      </w:r>
    </w:p>
    <w:p>
      <w:pPr>
        <w:pStyle w:val="Normal"/>
        <w:spacing w:before="0" w:after="0"/>
        <w:ind w:right="-432" w:hanging="0"/>
        <w:contextualSpacing/>
        <w:rPr/>
      </w:pPr>
      <w:r>
        <w:rPr>
          <w:rFonts w:ascii="Calibri" w:hAnsi="Calibri" w:asciiTheme="minorHAnsi" w:hAnsiTheme="minorHAnsi"/>
          <w:bCs/>
          <w:sz w:val="24"/>
          <w:szCs w:val="24"/>
        </w:rPr>
        <w:t xml:space="preserve">ACLS </w:t>
      </w:r>
      <w:r>
        <w:rPr>
          <w:rFonts w:ascii="Calibri" w:hAnsi="Calibri" w:asciiTheme="minorHAnsi" w:hAnsiTheme="minorHAnsi"/>
          <w:bCs/>
          <w:sz w:val="24"/>
          <w:szCs w:val="24"/>
        </w:rPr>
        <w:t xml:space="preserve">and </w:t>
      </w:r>
      <w:r>
        <w:rPr>
          <w:rFonts w:ascii="Calibri" w:hAnsi="Calibri" w:asciiTheme="minorHAnsi" w:hAnsiTheme="minorHAnsi"/>
          <w:bCs/>
          <w:sz w:val="24"/>
          <w:szCs w:val="24"/>
        </w:rPr>
        <w:t>BLS.</w:t>
      </w:r>
    </w:p>
    <w:sectPr>
      <w:type w:val="nextPage"/>
      <w:pgSz w:w="12240" w:h="15840"/>
      <w:pgMar w:left="1440" w:right="1440" w:header="0" w:top="81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320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d3200"/>
    <w:pPr>
      <w:keepNext w:val="true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d3200"/>
    <w:pPr>
      <w:keepNext w:val="true"/>
      <w:ind w:firstLine="360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ed3200"/>
    <w:rPr>
      <w:b/>
    </w:rPr>
  </w:style>
  <w:style w:type="character" w:styleId="Heading2Char" w:customStyle="1">
    <w:name w:val="Heading 2 Char"/>
    <w:basedOn w:val="DefaultParagraphFont"/>
    <w:link w:val="Heading2"/>
    <w:qFormat/>
    <w:rsid w:val="00ed3200"/>
    <w:rPr>
      <w:b/>
    </w:rPr>
  </w:style>
  <w:style w:type="character" w:styleId="HeaderChar" w:customStyle="1">
    <w:name w:val="Header Char"/>
    <w:basedOn w:val="DefaultParagraphFont"/>
    <w:link w:val="Header"/>
    <w:qFormat/>
    <w:rsid w:val="00ed3200"/>
    <w:rPr/>
  </w:style>
  <w:style w:type="character" w:styleId="InternetLink">
    <w:name w:val="Internet Link"/>
    <w:basedOn w:val="DefaultParagraphFont"/>
    <w:rsid w:val="00ed3200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ed3200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uiPriority w:val="34"/>
    <w:qFormat/>
    <w:rsid w:val="00080f7d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brummet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LibreOffice/6.3.3.2$Windows_X86_64 LibreOffice_project/a64200df03143b798afd1ec74a12ab50359878ed</Application>
  <Pages>2</Pages>
  <Words>434</Words>
  <Characters>2669</Characters>
  <CharactersWithSpaces>3073</CharactersWithSpaces>
  <Paragraphs>33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2018-05-08T22:22:00Z</dcterms:created>
  <dc:creator>Sandra Brummet</dc:creator>
  <dc:description/>
  <dc:language>en-US</dc:language>
  <cp:lastModifiedBy/>
  <dcterms:modified xsi:type="dcterms:W3CDTF">2021-04-07T14:13:24Z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