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oefler Text" w:cs="Hoefler Text" w:hAnsi="Hoefler Text" w:eastAsia="Hoefler Text"/>
          <w:sz w:val="52"/>
          <w:szCs w:val="52"/>
        </w:rPr>
      </w:pPr>
      <w:r>
        <w:rPr>
          <w:rFonts w:ascii="Hoefler Text" w:hAnsi="Hoefler Text"/>
          <w:sz w:val="52"/>
          <w:szCs w:val="52"/>
          <w:rtl w:val="0"/>
          <w:lang w:val="en-US"/>
        </w:rPr>
        <w:t>Amy Owens</w:t>
      </w:r>
      <w:r>
        <w:rPr>
          <w:rFonts w:ascii="Hoefler Text" w:cs="Hoefler Text" w:hAnsi="Hoefler Text" w:eastAsia="Hoefler Text"/>
          <w:sz w:val="52"/>
          <w:szCs w:val="52"/>
        </w:rPr>
        <mc:AlternateContent>
          <mc:Choice Requires="wps">
            <w:drawing>
              <wp:anchor distT="152400" distB="152400" distL="152400" distR="152400" simplePos="0" relativeHeight="251659264" behindDoc="0" locked="0" layoutInCell="1" allowOverlap="1">
                <wp:simplePos x="0" y="0"/>
                <wp:positionH relativeFrom="margin">
                  <wp:posOffset>-504796</wp:posOffset>
                </wp:positionH>
                <wp:positionV relativeFrom="line">
                  <wp:posOffset>423198</wp:posOffset>
                </wp:positionV>
                <wp:extent cx="6978593"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978593"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39.7pt;margin-top:33.3pt;width:549.5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Body"/>
        <w:jc w:val="center"/>
        <w:rPr>
          <w:rFonts w:ascii="Hoefler Text" w:cs="Hoefler Text" w:hAnsi="Hoefler Text" w:eastAsia="Hoefler Text"/>
          <w:sz w:val="24"/>
          <w:szCs w:val="24"/>
        </w:rPr>
      </w:pPr>
      <w:r>
        <w:rPr>
          <w:rFonts w:ascii="Hoefler Text" w:hAnsi="Hoefler Text"/>
          <w:sz w:val="24"/>
          <w:szCs w:val="24"/>
          <w:rtl w:val="0"/>
          <w:lang w:val="en-US"/>
        </w:rPr>
        <w:t xml:space="preserve">Milwaukee, WI 53227   Phone: (262)441-1297   Email: </w:t>
      </w:r>
      <w:r>
        <w:rPr>
          <w:rStyle w:val="Hyperlink.0"/>
          <w:rFonts w:ascii="Hoefler Text" w:cs="Hoefler Text" w:hAnsi="Hoefler Text" w:eastAsia="Hoefler Text"/>
          <w:sz w:val="24"/>
          <w:szCs w:val="24"/>
        </w:rPr>
        <w:fldChar w:fldCharType="begin" w:fldLock="0"/>
      </w:r>
      <w:r>
        <w:rPr>
          <w:rStyle w:val="Hyperlink.0"/>
          <w:rFonts w:ascii="Hoefler Text" w:cs="Hoefler Text" w:hAnsi="Hoefler Text" w:eastAsia="Hoefler Text"/>
          <w:sz w:val="24"/>
          <w:szCs w:val="24"/>
        </w:rPr>
        <w:instrText xml:space="preserve"> HYPERLINK "mailto:argi93@gmail.com"</w:instrText>
      </w:r>
      <w:r>
        <w:rPr>
          <w:rStyle w:val="Hyperlink.0"/>
          <w:rFonts w:ascii="Hoefler Text" w:cs="Hoefler Text" w:hAnsi="Hoefler Text" w:eastAsia="Hoefler Text"/>
          <w:sz w:val="24"/>
          <w:szCs w:val="24"/>
        </w:rPr>
        <w:fldChar w:fldCharType="separate" w:fldLock="0"/>
      </w:r>
      <w:r>
        <w:rPr>
          <w:rStyle w:val="Hyperlink.0"/>
          <w:rFonts w:ascii="Hoefler Text" w:hAnsi="Hoefler Text"/>
          <w:sz w:val="24"/>
          <w:szCs w:val="24"/>
          <w:rtl w:val="0"/>
          <w:lang w:val="en-US"/>
        </w:rPr>
        <w:t>argi93@gmail.com</w:t>
      </w:r>
      <w:r>
        <w:rPr>
          <w:rFonts w:ascii="Hoefler Text" w:cs="Hoefler Text" w:hAnsi="Hoefler Text" w:eastAsia="Hoefler Text"/>
          <w:sz w:val="24"/>
          <w:szCs w:val="24"/>
        </w:rPr>
        <w:fldChar w:fldCharType="end" w:fldLock="0"/>
      </w:r>
    </w:p>
    <w:p>
      <w:pPr>
        <w:pStyle w:val="Body"/>
        <w:jc w:val="left"/>
        <w:rPr>
          <w:rFonts w:ascii="Hoefler Text" w:cs="Hoefler Text" w:hAnsi="Hoefler Text" w:eastAsia="Hoefler Text"/>
          <w:b w:val="1"/>
          <w:bCs w:val="1"/>
          <w:sz w:val="24"/>
          <w:szCs w:val="24"/>
        </w:rPr>
      </w:pPr>
    </w:p>
    <w:p>
      <w:pPr>
        <w:pStyle w:val="Body"/>
        <w:jc w:val="left"/>
        <w:rPr>
          <w:rFonts w:ascii="Hoefler Text" w:cs="Hoefler Text" w:hAnsi="Hoefler Text" w:eastAsia="Hoefler Text"/>
          <w:b w:val="0"/>
          <w:bCs w:val="0"/>
          <w:sz w:val="24"/>
          <w:szCs w:val="24"/>
        </w:rPr>
      </w:pPr>
      <w:r>
        <w:rPr>
          <w:rFonts w:ascii="Hoefler Text" w:hAnsi="Hoefler Text"/>
          <w:b w:val="1"/>
          <w:bCs w:val="1"/>
          <w:sz w:val="24"/>
          <w:szCs w:val="24"/>
          <w:rtl w:val="0"/>
          <w:lang w:val="en-US"/>
        </w:rPr>
        <w:t>Professional Summary</w:t>
      </w:r>
    </w:p>
    <w:p>
      <w:pPr>
        <w:pStyle w:val="Body"/>
        <w:jc w:val="left"/>
        <w:rPr>
          <w:rFonts w:ascii="Hoefler Text" w:cs="Hoefler Text" w:hAnsi="Hoefler Text" w:eastAsia="Hoefler Text"/>
          <w:b w:val="0"/>
          <w:bCs w:val="0"/>
          <w:sz w:val="24"/>
          <w:szCs w:val="24"/>
        </w:rPr>
      </w:pPr>
      <w:r>
        <w:rPr>
          <w:rFonts w:ascii="Hoefler Text" w:hAnsi="Hoefler Text"/>
          <w:b w:val="0"/>
          <w:bCs w:val="0"/>
          <w:sz w:val="24"/>
          <w:szCs w:val="24"/>
          <w:rtl w:val="0"/>
          <w:lang w:val="en-US"/>
        </w:rPr>
        <w:t xml:space="preserve">Dynamic Registered Nurse bringing six years of treating critically ill patients and coordinating care with other healthcare staff. Proven history of leveraging critical thinking, analysis and medical knowledge to deliver superior care in high-pressure environments. Prioritizes clinical and operational tests in fast-paced acute care settings. </w:t>
      </w:r>
    </w:p>
    <w:p>
      <w:pPr>
        <w:pStyle w:val="Body"/>
        <w:jc w:val="left"/>
        <w:rPr>
          <w:rFonts w:ascii="Hoefler Text" w:cs="Hoefler Text" w:hAnsi="Hoefler Text" w:eastAsia="Hoefler Text"/>
          <w:b w:val="0"/>
          <w:bCs w:val="0"/>
          <w:sz w:val="24"/>
          <w:szCs w:val="24"/>
        </w:rPr>
      </w:pPr>
    </w:p>
    <w:p>
      <w:pPr>
        <w:pStyle w:val="Body"/>
        <w:jc w:val="left"/>
        <w:rPr>
          <w:rFonts w:ascii="Hoefler Text" w:cs="Hoefler Text" w:hAnsi="Hoefler Text" w:eastAsia="Hoefler Text"/>
          <w:b w:val="0"/>
          <w:bCs w:val="0"/>
          <w:sz w:val="24"/>
          <w:szCs w:val="24"/>
        </w:rPr>
      </w:pPr>
      <w:r>
        <w:rPr>
          <w:rFonts w:ascii="Hoefler Text" w:hAnsi="Hoefler Text"/>
          <w:b w:val="1"/>
          <w:bCs w:val="1"/>
          <w:sz w:val="24"/>
          <w:szCs w:val="24"/>
          <w:rtl w:val="0"/>
          <w:lang w:val="en-US"/>
        </w:rPr>
        <w:t>Skills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Intravenous Therapy</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Chronic Disease Management</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Infection Control and Aseptic Procedures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Infection Control Measures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Personal Care Needs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Setting Up Consultations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Medical Laboratory Procedures</w:t>
      </w:r>
    </w:p>
    <w:p>
      <w:pPr>
        <w:pStyle w:val="Body"/>
        <w:numPr>
          <w:ilvl w:val="0"/>
          <w:numId w:val="2"/>
        </w:numPr>
        <w:jc w:val="left"/>
        <w:rPr>
          <w:rFonts w:ascii="Hoefler Text" w:hAnsi="Hoefler Text"/>
          <w:b w:val="1"/>
          <w:bCs w:val="1"/>
          <w:sz w:val="24"/>
          <w:szCs w:val="24"/>
          <w:lang w:val="en-US"/>
        </w:rPr>
      </w:pPr>
      <w:r>
        <w:rPr>
          <w:rFonts w:ascii="Hoefler Text" w:hAnsi="Hoefler Text"/>
          <w:b w:val="0"/>
          <w:bCs w:val="0"/>
          <w:sz w:val="24"/>
          <w:szCs w:val="24"/>
          <w:rtl w:val="0"/>
          <w:lang w:val="en-US"/>
        </w:rPr>
        <w:t>Shared Governance</w:t>
      </w:r>
    </w:p>
    <w:p>
      <w:pPr>
        <w:pStyle w:val="Body"/>
        <w:jc w:val="left"/>
        <w:rPr>
          <w:rFonts w:ascii="Hoefler Text" w:cs="Hoefler Text" w:hAnsi="Hoefler Text" w:eastAsia="Hoefler Text"/>
          <w:b w:val="0"/>
          <w:bCs w:val="0"/>
          <w:sz w:val="24"/>
          <w:szCs w:val="24"/>
        </w:rPr>
      </w:pPr>
    </w:p>
    <w:p>
      <w:pPr>
        <w:pStyle w:val="Body"/>
        <w:jc w:val="left"/>
        <w:rPr>
          <w:rFonts w:ascii="Hoefler Text" w:cs="Hoefler Text" w:hAnsi="Hoefler Text" w:eastAsia="Hoefler Text"/>
          <w:b w:val="1"/>
          <w:bCs w:val="1"/>
          <w:sz w:val="24"/>
          <w:szCs w:val="24"/>
        </w:rPr>
      </w:pPr>
      <w:r>
        <w:rPr>
          <w:rFonts w:ascii="Hoefler Text" w:hAnsi="Hoefler Text"/>
          <w:b w:val="1"/>
          <w:bCs w:val="1"/>
          <w:sz w:val="24"/>
          <w:szCs w:val="24"/>
          <w:rtl w:val="0"/>
          <w:lang w:val="en-US"/>
        </w:rPr>
        <w:t>Work History</w:t>
      </w:r>
    </w:p>
    <w:p>
      <w:pPr>
        <w:pStyle w:val="Body"/>
        <w:jc w:val="left"/>
        <w:rPr>
          <w:rFonts w:ascii="Hoefler Text" w:cs="Hoefler Text" w:hAnsi="Hoefler Text" w:eastAsia="Hoefler Text"/>
          <w:i w:val="0"/>
          <w:iCs w:val="0"/>
          <w:sz w:val="24"/>
          <w:szCs w:val="24"/>
        </w:rPr>
      </w:pPr>
      <w:r>
        <w:rPr>
          <w:rFonts w:ascii="Hoefler Text" w:hAnsi="Hoefler Text"/>
          <w:i w:val="1"/>
          <w:iCs w:val="1"/>
          <w:sz w:val="24"/>
          <w:szCs w:val="24"/>
          <w:rtl w:val="0"/>
          <w:lang w:val="en-US"/>
        </w:rPr>
        <w:t>Registered Nurse, Medical Respiratory Intensive Care Unit,</w:t>
      </w:r>
      <w:r>
        <w:rPr>
          <w:rFonts w:ascii="Hoefler Text" w:hAnsi="Hoefler Text"/>
          <w:i w:val="0"/>
          <w:iCs w:val="0"/>
          <w:sz w:val="24"/>
          <w:szCs w:val="24"/>
          <w:rtl w:val="0"/>
          <w:lang w:val="en-US"/>
        </w:rPr>
        <w:t xml:space="preserve"> 1/2015 to Current</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Followed all HCA ethical values and principles and adhered to HIPPA medical record regulations to promote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privacy.</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Observed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 xml:space="preserve">vital signs and administered physician-prescribed medications and treatments.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 xml:space="preserve">Conferred with physicians to discuss diagnoses and devise well-coordinated treatment approaches.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Maintained respectful treatment environments that honored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and families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 xml:space="preserve">cultural and religious traditions and preferences.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Monitored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 xml:space="preserve">respiratory status and ventilator operation and made adjustments to promote stabilization.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 xml:space="preserve">Monitored and administered continual inhalation medication.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 xml:space="preserve">Explained health care issues and ramifications to patients and families to promote informed medical care choices.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Recorded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medical status and treatment details to electronic charts to accurately document medical care.</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Implemented interventions, including medical and IV ultrasound administration, catheter insertion and airway management.</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 xml:space="preserve">Worked with healthcare team to develop treatment flow sheets and other log forms, improving clinical documentation and accountability in pain medication administration and documentation.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Monitored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 xml:space="preserve">fluid volume status. CVVH trained. </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Reviewed post-operative orders and continuously monitored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post-operative vitals, set up PCA and fluids and orientated patients to call light, bed, room and unit to achieve optimal outcomes.</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Provided exceptional care to many high-scute patients needing complex care such as ventilator management, extensive wound care and rehabilitation.</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Managed patients recovering from bedside medical or surgical procedures, including facilitating wound care, pressure ulcer prevention and pain management.</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Applied pressure ulcer and CAUTI prevention to COVID-19 patients while undergoing phases of prone and supine positioning.</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Advocated for patients</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by communication care preferences to practitioners, verifying interventions met treatment goals and identifying insurance coverage limitations.</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Facilitated therapeutic communication, conflict resolution and crisis intervention by redirecting negative behaviors and helping patients regain or improve coping abilities to prevent further disability.</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Participated in Pain Management departmental quality improvement initiatives to achieve higher standard of patient care.</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Secured controlled narcotics and distributed medication on schedule to meet patient needs and minimize misuse opportunities.</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Observed and reported patient condition, progress and medication side effects to accurately document updates.</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Administered medications and treatment to patients and monitored responses while working with healthcare teams to adjust care plans.</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Collected blood and other laboratory specimens and prepared for lab and image testing.</w:t>
      </w:r>
    </w:p>
    <w:p>
      <w:pPr>
        <w:pStyle w:val="Body"/>
        <w:numPr>
          <w:ilvl w:val="0"/>
          <w:numId w:val="3"/>
        </w:numPr>
        <w:jc w:val="left"/>
        <w:rPr>
          <w:rFonts w:ascii="Hoefler Text" w:hAnsi="Hoefler Text"/>
          <w:i w:val="1"/>
          <w:iCs w:val="1"/>
          <w:sz w:val="24"/>
          <w:szCs w:val="24"/>
          <w:lang w:val="en-US"/>
        </w:rPr>
      </w:pPr>
      <w:r>
        <w:rPr>
          <w:rFonts w:ascii="Hoefler Text" w:hAnsi="Hoefler Text"/>
          <w:i w:val="0"/>
          <w:iCs w:val="0"/>
          <w:sz w:val="24"/>
          <w:szCs w:val="24"/>
          <w:rtl w:val="0"/>
          <w:lang w:val="en-US"/>
        </w:rPr>
        <w:t>Facilitated the care of COVID-19 patient throughout the entirety of the pandemic.</w:t>
      </w:r>
    </w:p>
    <w:p>
      <w:pPr>
        <w:pStyle w:val="Body"/>
        <w:jc w:val="left"/>
        <w:rPr>
          <w:rFonts w:ascii="Hoefler Text" w:cs="Hoefler Text" w:hAnsi="Hoefler Text" w:eastAsia="Hoefler Text"/>
          <w:i w:val="0"/>
          <w:iCs w:val="0"/>
          <w:sz w:val="24"/>
          <w:szCs w:val="24"/>
        </w:rPr>
      </w:pPr>
    </w:p>
    <w:p>
      <w:pPr>
        <w:pStyle w:val="Body"/>
        <w:jc w:val="left"/>
        <w:rPr>
          <w:rFonts w:ascii="Hoefler Text" w:cs="Hoefler Text" w:hAnsi="Hoefler Text" w:eastAsia="Hoefler Text"/>
          <w:b w:val="1"/>
          <w:bCs w:val="1"/>
          <w:i w:val="0"/>
          <w:iCs w:val="0"/>
          <w:sz w:val="24"/>
          <w:szCs w:val="24"/>
        </w:rPr>
      </w:pPr>
      <w:r>
        <w:rPr>
          <w:rFonts w:ascii="Hoefler Text" w:hAnsi="Hoefler Text"/>
          <w:b w:val="1"/>
          <w:bCs w:val="1"/>
          <w:i w:val="0"/>
          <w:iCs w:val="0"/>
          <w:sz w:val="24"/>
          <w:szCs w:val="24"/>
          <w:rtl w:val="0"/>
          <w:lang w:val="en-US"/>
        </w:rPr>
        <w:t>Education</w:t>
      </w:r>
    </w:p>
    <w:p>
      <w:pPr>
        <w:pStyle w:val="Body"/>
        <w:jc w:val="left"/>
        <w:rPr>
          <w:rFonts w:ascii="Hoefler Text" w:cs="Hoefler Text" w:hAnsi="Hoefler Text" w:eastAsia="Hoefler Text"/>
          <w:i w:val="0"/>
          <w:iCs w:val="0"/>
          <w:sz w:val="24"/>
          <w:szCs w:val="24"/>
        </w:rPr>
      </w:pPr>
      <w:r>
        <w:rPr>
          <w:rFonts w:ascii="Hoefler Text" w:hAnsi="Hoefler Text"/>
          <w:i w:val="1"/>
          <w:iCs w:val="1"/>
          <w:sz w:val="24"/>
          <w:szCs w:val="24"/>
          <w:rtl w:val="0"/>
          <w:lang w:val="en-US"/>
        </w:rPr>
        <w:t xml:space="preserve">Associate of Science: </w:t>
      </w:r>
      <w:r>
        <w:rPr>
          <w:rFonts w:ascii="Hoefler Text" w:hAnsi="Hoefler Text"/>
          <w:i w:val="0"/>
          <w:iCs w:val="0"/>
          <w:sz w:val="24"/>
          <w:szCs w:val="24"/>
          <w:rtl w:val="0"/>
          <w:lang w:val="en-US"/>
        </w:rPr>
        <w:t xml:space="preserve"> Nursing 12/2014</w:t>
      </w:r>
    </w:p>
    <w:p>
      <w:pPr>
        <w:pStyle w:val="Body"/>
        <w:jc w:val="left"/>
        <w:rPr>
          <w:rFonts w:ascii="Hoefler Text" w:cs="Hoefler Text" w:hAnsi="Hoefler Text" w:eastAsia="Hoefler Text"/>
          <w:i w:val="0"/>
          <w:iCs w:val="0"/>
          <w:sz w:val="24"/>
          <w:szCs w:val="24"/>
        </w:rPr>
      </w:pPr>
      <w:r>
        <w:rPr>
          <w:rFonts w:ascii="Hoefler Text" w:hAnsi="Hoefler Text"/>
          <w:i w:val="1"/>
          <w:iCs w:val="1"/>
          <w:sz w:val="24"/>
          <w:szCs w:val="24"/>
          <w:rtl w:val="0"/>
          <w:lang w:val="en-US"/>
        </w:rPr>
        <w:t>Cardinal Strich University-</w:t>
      </w:r>
      <w:r>
        <w:rPr>
          <w:rFonts w:ascii="Hoefler Text" w:hAnsi="Hoefler Text"/>
          <w:i w:val="0"/>
          <w:iCs w:val="0"/>
          <w:sz w:val="24"/>
          <w:szCs w:val="24"/>
          <w:rtl w:val="0"/>
          <w:lang w:val="en-US"/>
        </w:rPr>
        <w:t xml:space="preserve"> Miwaukee, WI</w:t>
      </w:r>
    </w:p>
    <w:p>
      <w:pPr>
        <w:pStyle w:val="Body"/>
        <w:jc w:val="left"/>
        <w:rPr>
          <w:rFonts w:ascii="Hoefler Text" w:cs="Hoefler Text" w:hAnsi="Hoefler Text" w:eastAsia="Hoefler Text"/>
          <w:i w:val="0"/>
          <w:iCs w:val="0"/>
          <w:sz w:val="24"/>
          <w:szCs w:val="24"/>
        </w:rPr>
      </w:pPr>
    </w:p>
    <w:p>
      <w:pPr>
        <w:pStyle w:val="Body"/>
        <w:jc w:val="left"/>
        <w:rPr>
          <w:rFonts w:ascii="Hoefler Text" w:cs="Hoefler Text" w:hAnsi="Hoefler Text" w:eastAsia="Hoefler Text"/>
          <w:i w:val="0"/>
          <w:iCs w:val="0"/>
          <w:sz w:val="24"/>
          <w:szCs w:val="24"/>
        </w:rPr>
      </w:pPr>
      <w:r>
        <w:rPr>
          <w:rFonts w:ascii="Hoefler Text" w:hAnsi="Hoefler Text"/>
          <w:i w:val="1"/>
          <w:iCs w:val="1"/>
          <w:sz w:val="24"/>
          <w:szCs w:val="24"/>
          <w:rtl w:val="0"/>
          <w:lang w:val="en-US"/>
        </w:rPr>
        <w:t xml:space="preserve">Bachelor of Science: </w:t>
      </w:r>
      <w:r>
        <w:rPr>
          <w:rFonts w:ascii="Hoefler Text" w:hAnsi="Hoefler Text"/>
          <w:i w:val="0"/>
          <w:iCs w:val="0"/>
          <w:sz w:val="24"/>
          <w:szCs w:val="24"/>
          <w:rtl w:val="0"/>
          <w:lang w:val="en-US"/>
        </w:rPr>
        <w:t>Nursing 12/2020</w:t>
      </w:r>
    </w:p>
    <w:p>
      <w:pPr>
        <w:pStyle w:val="Body"/>
        <w:jc w:val="left"/>
      </w:pPr>
      <w:r>
        <w:rPr>
          <w:rFonts w:ascii="Hoefler Text" w:hAnsi="Hoefler Text"/>
          <w:i w:val="1"/>
          <w:iCs w:val="1"/>
          <w:sz w:val="24"/>
          <w:szCs w:val="24"/>
          <w:rtl w:val="0"/>
          <w:lang w:val="en-US"/>
        </w:rPr>
        <w:t>University of Wisconsin- Milwaukee</w:t>
      </w:r>
      <w:r>
        <w:rPr>
          <w:rFonts w:ascii="Hoefler Text" w:hAnsi="Hoefler Text"/>
          <w:i w:val="0"/>
          <w:iCs w:val="0"/>
          <w:sz w:val="24"/>
          <w:szCs w:val="24"/>
          <w:rtl w:val="0"/>
          <w:lang w:val="en-US"/>
        </w:rPr>
        <w:t xml:space="preserve"> - Milwaukee, WI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oefler T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