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7AD001" w14:textId="77777777" w:rsidR="00C94C5D" w:rsidRDefault="00C94C5D" w:rsidP="00C94C5D">
      <w:pPr>
        <w:spacing w:line="240" w:lineRule="auto"/>
        <w:jc w:val="center"/>
        <w:rPr>
          <w:rFonts w:ascii="Arial" w:hAnsi="Arial" w:cs="Arial"/>
          <w:b/>
          <w:sz w:val="24"/>
          <w:szCs w:val="24"/>
        </w:rPr>
      </w:pPr>
      <w:r>
        <w:rPr>
          <w:rFonts w:ascii="Arial" w:hAnsi="Arial" w:cs="Arial"/>
          <w:b/>
          <w:sz w:val="24"/>
          <w:szCs w:val="24"/>
        </w:rPr>
        <w:t>SAMANTHA REWIS</w:t>
      </w:r>
    </w:p>
    <w:p w14:paraId="0A8A7708" w14:textId="0096CF6F" w:rsidR="00C94C5D" w:rsidRDefault="002C42C7" w:rsidP="00C94C5D">
      <w:pPr>
        <w:spacing w:line="240" w:lineRule="auto"/>
        <w:jc w:val="center"/>
        <w:rPr>
          <w:rFonts w:ascii="Arial" w:hAnsi="Arial" w:cs="Arial"/>
          <w:sz w:val="24"/>
          <w:szCs w:val="24"/>
        </w:rPr>
      </w:pPr>
      <w:r>
        <w:rPr>
          <w:rFonts w:ascii="Arial" w:hAnsi="Arial" w:cs="Arial"/>
          <w:sz w:val="24"/>
          <w:szCs w:val="24"/>
        </w:rPr>
        <w:t>237 Tavern Lane</w:t>
      </w:r>
    </w:p>
    <w:p w14:paraId="7D051803" w14:textId="7293FB1C" w:rsidR="00C94C5D" w:rsidRDefault="002C42C7" w:rsidP="00C94C5D">
      <w:pPr>
        <w:spacing w:line="240" w:lineRule="auto"/>
        <w:jc w:val="center"/>
        <w:rPr>
          <w:rFonts w:ascii="Arial" w:hAnsi="Arial" w:cs="Arial"/>
          <w:sz w:val="24"/>
          <w:szCs w:val="24"/>
        </w:rPr>
      </w:pPr>
      <w:r>
        <w:rPr>
          <w:rFonts w:ascii="Arial" w:hAnsi="Arial" w:cs="Arial"/>
          <w:sz w:val="24"/>
          <w:szCs w:val="24"/>
        </w:rPr>
        <w:t>Statesboro</w:t>
      </w:r>
      <w:r w:rsidR="00C94C5D">
        <w:rPr>
          <w:rFonts w:ascii="Arial" w:hAnsi="Arial" w:cs="Arial"/>
          <w:sz w:val="24"/>
          <w:szCs w:val="24"/>
        </w:rPr>
        <w:t>, GA 304</w:t>
      </w:r>
      <w:r>
        <w:rPr>
          <w:rFonts w:ascii="Arial" w:hAnsi="Arial" w:cs="Arial"/>
          <w:sz w:val="24"/>
          <w:szCs w:val="24"/>
        </w:rPr>
        <w:t>58</w:t>
      </w:r>
    </w:p>
    <w:p w14:paraId="47772E70" w14:textId="77777777" w:rsidR="00C94C5D" w:rsidRDefault="00C94C5D" w:rsidP="00C94C5D">
      <w:pPr>
        <w:pBdr>
          <w:bottom w:val="single" w:sz="12" w:space="1" w:color="auto"/>
        </w:pBdr>
        <w:spacing w:line="240" w:lineRule="auto"/>
        <w:rPr>
          <w:rFonts w:ascii="Arial" w:hAnsi="Arial" w:cs="Arial"/>
          <w:sz w:val="24"/>
          <w:szCs w:val="24"/>
        </w:rPr>
      </w:pPr>
      <w:r>
        <w:rPr>
          <w:rFonts w:ascii="Arial" w:hAnsi="Arial" w:cs="Arial"/>
          <w:sz w:val="24"/>
          <w:szCs w:val="24"/>
        </w:rPr>
        <w:t>cell: 912.237.5356</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FE4180">
        <w:rPr>
          <w:rFonts w:ascii="Arial" w:hAnsi="Arial" w:cs="Arial"/>
          <w:sz w:val="24"/>
          <w:szCs w:val="24"/>
        </w:rPr>
        <w:t xml:space="preserve">  </w:t>
      </w:r>
      <w:r>
        <w:rPr>
          <w:rFonts w:ascii="Arial" w:hAnsi="Arial" w:cs="Arial"/>
          <w:sz w:val="24"/>
          <w:szCs w:val="24"/>
        </w:rPr>
        <w:t xml:space="preserve">                              samantharewis@gmail.com</w:t>
      </w:r>
    </w:p>
    <w:p w14:paraId="423D6890" w14:textId="0079E265" w:rsidR="00C94C5D" w:rsidRPr="00C0685B" w:rsidRDefault="00C94C5D" w:rsidP="00C94C5D">
      <w:pPr>
        <w:rPr>
          <w:rFonts w:ascii="Arial" w:hAnsi="Arial" w:cs="Arial"/>
          <w:sz w:val="24"/>
          <w:szCs w:val="24"/>
        </w:rPr>
      </w:pPr>
      <w:r w:rsidRPr="00FE4180">
        <w:rPr>
          <w:rFonts w:ascii="Arial" w:hAnsi="Arial" w:cs="Arial"/>
          <w:b/>
          <w:sz w:val="24"/>
          <w:szCs w:val="24"/>
        </w:rPr>
        <w:t>OBJECTIVE</w:t>
      </w:r>
      <w:r w:rsidRPr="00FE4180">
        <w:rPr>
          <w:rFonts w:ascii="Arial" w:hAnsi="Arial" w:cs="Arial"/>
          <w:b/>
          <w:sz w:val="24"/>
          <w:szCs w:val="24"/>
        </w:rPr>
        <w:br/>
      </w:r>
      <w:r>
        <w:rPr>
          <w:rFonts w:ascii="Arial" w:hAnsi="Arial" w:cs="Arial"/>
          <w:sz w:val="24"/>
          <w:szCs w:val="24"/>
        </w:rPr>
        <w:t>Registered Nurse</w:t>
      </w:r>
      <w:r w:rsidR="00CA28F0">
        <w:rPr>
          <w:rFonts w:ascii="Arial" w:hAnsi="Arial" w:cs="Arial"/>
          <w:sz w:val="24"/>
          <w:szCs w:val="24"/>
        </w:rPr>
        <w:t xml:space="preserve"> (RN)</w:t>
      </w:r>
      <w:r w:rsidR="004E6620">
        <w:rPr>
          <w:rFonts w:ascii="Arial" w:hAnsi="Arial" w:cs="Arial"/>
          <w:sz w:val="24"/>
          <w:szCs w:val="24"/>
        </w:rPr>
        <w:t xml:space="preserve">, </w:t>
      </w:r>
      <w:r w:rsidR="00755367">
        <w:rPr>
          <w:rFonts w:ascii="Arial" w:hAnsi="Arial" w:cs="Arial"/>
          <w:sz w:val="24"/>
          <w:szCs w:val="24"/>
        </w:rPr>
        <w:t>ICU</w:t>
      </w:r>
    </w:p>
    <w:p w14:paraId="48E1290A" w14:textId="1641EDD6" w:rsidR="00C94C5D" w:rsidRDefault="00C94C5D" w:rsidP="00C94C5D">
      <w:pPr>
        <w:rPr>
          <w:rFonts w:ascii="Arial" w:hAnsi="Arial" w:cs="Arial"/>
          <w:b/>
          <w:sz w:val="24"/>
          <w:szCs w:val="24"/>
        </w:rPr>
      </w:pPr>
      <w:r>
        <w:rPr>
          <w:rFonts w:ascii="Arial" w:hAnsi="Arial" w:cs="Arial"/>
          <w:b/>
          <w:sz w:val="24"/>
          <w:szCs w:val="24"/>
        </w:rPr>
        <w:t>EDUCATION</w:t>
      </w:r>
    </w:p>
    <w:p w14:paraId="7A4DFA17" w14:textId="11D735E8" w:rsidR="002F286A" w:rsidRPr="002F286A" w:rsidRDefault="006E643A" w:rsidP="00C94C5D">
      <w:pPr>
        <w:rPr>
          <w:rFonts w:ascii="Arial" w:hAnsi="Arial" w:cs="Arial"/>
          <w:bCs/>
          <w:sz w:val="24"/>
          <w:szCs w:val="24"/>
        </w:rPr>
      </w:pPr>
      <w:r>
        <w:rPr>
          <w:rFonts w:ascii="Arial" w:hAnsi="Arial" w:cs="Arial"/>
          <w:bCs/>
          <w:sz w:val="24"/>
          <w:szCs w:val="24"/>
        </w:rPr>
        <w:t>Bachelor of Science</w:t>
      </w:r>
      <w:r w:rsidR="00A07829">
        <w:rPr>
          <w:rFonts w:ascii="Arial" w:hAnsi="Arial" w:cs="Arial"/>
          <w:bCs/>
          <w:sz w:val="24"/>
          <w:szCs w:val="24"/>
        </w:rPr>
        <w:t xml:space="preserve"> in Nursing, Tifton, GA, May 2021</w:t>
      </w:r>
    </w:p>
    <w:p w14:paraId="00F03E7A" w14:textId="77777777" w:rsidR="00C94C5D" w:rsidRDefault="00C94C5D" w:rsidP="00C94C5D">
      <w:pPr>
        <w:rPr>
          <w:rFonts w:ascii="Arial" w:hAnsi="Arial" w:cs="Arial"/>
          <w:sz w:val="24"/>
          <w:szCs w:val="24"/>
        </w:rPr>
      </w:pPr>
      <w:r>
        <w:rPr>
          <w:rFonts w:ascii="Arial" w:hAnsi="Arial" w:cs="Arial"/>
          <w:sz w:val="24"/>
          <w:szCs w:val="24"/>
        </w:rPr>
        <w:t>Associates of Science in Nursing, Tifton, GA, May 2019</w:t>
      </w:r>
    </w:p>
    <w:p w14:paraId="1B9979A2" w14:textId="77777777" w:rsidR="00C94C5D" w:rsidRPr="0037675A" w:rsidRDefault="00C94C5D" w:rsidP="00C94C5D">
      <w:pPr>
        <w:pStyle w:val="ListParagraph"/>
        <w:numPr>
          <w:ilvl w:val="0"/>
          <w:numId w:val="1"/>
        </w:numPr>
        <w:rPr>
          <w:rFonts w:ascii="Arial" w:hAnsi="Arial" w:cs="Arial"/>
          <w:sz w:val="24"/>
          <w:szCs w:val="24"/>
        </w:rPr>
      </w:pPr>
      <w:r>
        <w:rPr>
          <w:rFonts w:ascii="Arial" w:hAnsi="Arial" w:cs="Arial"/>
          <w:sz w:val="24"/>
          <w:szCs w:val="24"/>
        </w:rPr>
        <w:t>Major: Registered Nursing</w:t>
      </w:r>
    </w:p>
    <w:p w14:paraId="69DBEEE0" w14:textId="77777777" w:rsidR="00C94C5D" w:rsidRPr="00DA54AF" w:rsidRDefault="00C94C5D" w:rsidP="00C94C5D">
      <w:pPr>
        <w:rPr>
          <w:rFonts w:ascii="Arial" w:hAnsi="Arial" w:cs="Arial"/>
          <w:sz w:val="24"/>
          <w:szCs w:val="24"/>
        </w:rPr>
      </w:pPr>
      <w:r>
        <w:rPr>
          <w:rFonts w:ascii="Arial" w:hAnsi="Arial" w:cs="Arial"/>
          <w:sz w:val="24"/>
          <w:szCs w:val="24"/>
        </w:rPr>
        <w:t>Related Course and Skills</w:t>
      </w:r>
    </w:p>
    <w:p w14:paraId="35680777" w14:textId="77777777" w:rsidR="00C94C5D" w:rsidRDefault="00C94C5D" w:rsidP="00C94C5D">
      <w:pPr>
        <w:pStyle w:val="ListParagraph"/>
        <w:numPr>
          <w:ilvl w:val="0"/>
          <w:numId w:val="1"/>
        </w:numPr>
        <w:rPr>
          <w:rFonts w:ascii="Arial" w:hAnsi="Arial" w:cs="Arial"/>
          <w:sz w:val="24"/>
          <w:szCs w:val="24"/>
        </w:rPr>
      </w:pPr>
      <w:r>
        <w:rPr>
          <w:rFonts w:ascii="Arial" w:hAnsi="Arial" w:cs="Arial"/>
          <w:sz w:val="24"/>
          <w:szCs w:val="24"/>
        </w:rPr>
        <w:t xml:space="preserve">ACLS </w:t>
      </w:r>
    </w:p>
    <w:p w14:paraId="72F33A97" w14:textId="77777777" w:rsidR="00C94C5D" w:rsidRDefault="00C94C5D" w:rsidP="00C94C5D">
      <w:pPr>
        <w:pStyle w:val="ListParagraph"/>
        <w:numPr>
          <w:ilvl w:val="0"/>
          <w:numId w:val="1"/>
        </w:numPr>
        <w:rPr>
          <w:rFonts w:ascii="Arial" w:hAnsi="Arial" w:cs="Arial"/>
          <w:sz w:val="24"/>
          <w:szCs w:val="24"/>
        </w:rPr>
      </w:pPr>
      <w:r>
        <w:rPr>
          <w:rFonts w:ascii="Arial" w:hAnsi="Arial" w:cs="Arial"/>
          <w:sz w:val="24"/>
          <w:szCs w:val="24"/>
        </w:rPr>
        <w:t>BLS</w:t>
      </w:r>
    </w:p>
    <w:p w14:paraId="781BB54D" w14:textId="27A4510A" w:rsidR="00C94C5D" w:rsidRDefault="00C94C5D" w:rsidP="00C94C5D">
      <w:pPr>
        <w:pStyle w:val="ListParagraph"/>
        <w:numPr>
          <w:ilvl w:val="0"/>
          <w:numId w:val="1"/>
        </w:numPr>
        <w:rPr>
          <w:rFonts w:ascii="Arial" w:hAnsi="Arial" w:cs="Arial"/>
          <w:sz w:val="24"/>
          <w:szCs w:val="24"/>
        </w:rPr>
      </w:pPr>
      <w:r>
        <w:rPr>
          <w:rFonts w:ascii="Arial" w:hAnsi="Arial" w:cs="Arial"/>
          <w:sz w:val="24"/>
          <w:szCs w:val="24"/>
        </w:rPr>
        <w:t>NIH Stroke Certification</w:t>
      </w:r>
    </w:p>
    <w:p w14:paraId="65C5AE7E" w14:textId="6A72A486" w:rsidR="00A07829" w:rsidRPr="00AA26E8" w:rsidRDefault="006E643A" w:rsidP="00C94C5D">
      <w:pPr>
        <w:pStyle w:val="ListParagraph"/>
        <w:numPr>
          <w:ilvl w:val="0"/>
          <w:numId w:val="1"/>
        </w:numPr>
        <w:rPr>
          <w:rFonts w:ascii="Arial" w:hAnsi="Arial" w:cs="Arial"/>
          <w:sz w:val="24"/>
          <w:szCs w:val="24"/>
        </w:rPr>
      </w:pPr>
      <w:r>
        <w:rPr>
          <w:rFonts w:ascii="Arial" w:hAnsi="Arial" w:cs="Arial"/>
          <w:sz w:val="24"/>
          <w:szCs w:val="24"/>
        </w:rPr>
        <w:t>Shared Governance Committee</w:t>
      </w:r>
    </w:p>
    <w:p w14:paraId="5A075451" w14:textId="77777777" w:rsidR="00C94C5D" w:rsidRPr="008527BE" w:rsidRDefault="00C94C5D" w:rsidP="00C94C5D">
      <w:pPr>
        <w:pStyle w:val="ListParagraph"/>
        <w:rPr>
          <w:rFonts w:ascii="Arial" w:hAnsi="Arial" w:cs="Arial"/>
          <w:sz w:val="24"/>
          <w:szCs w:val="24"/>
        </w:rPr>
      </w:pPr>
    </w:p>
    <w:p w14:paraId="663A7F51" w14:textId="77777777" w:rsidR="00C94C5D" w:rsidRDefault="00C94C5D" w:rsidP="00C94C5D">
      <w:pPr>
        <w:rPr>
          <w:rFonts w:ascii="Arial" w:hAnsi="Arial" w:cs="Arial"/>
          <w:b/>
          <w:sz w:val="24"/>
          <w:szCs w:val="24"/>
        </w:rPr>
      </w:pPr>
      <w:r>
        <w:rPr>
          <w:rFonts w:ascii="Arial" w:hAnsi="Arial" w:cs="Arial"/>
          <w:b/>
          <w:sz w:val="24"/>
          <w:szCs w:val="24"/>
        </w:rPr>
        <w:t>EXPERIENCE</w:t>
      </w:r>
    </w:p>
    <w:p w14:paraId="6D3322BC" w14:textId="77777777" w:rsidR="00C94C5D" w:rsidRPr="00EC5B94" w:rsidRDefault="00C94C5D" w:rsidP="00C94C5D">
      <w:pPr>
        <w:ind w:left="720"/>
        <w:rPr>
          <w:rFonts w:ascii="Arial" w:hAnsi="Arial" w:cs="Arial"/>
          <w:b/>
          <w:sz w:val="24"/>
          <w:szCs w:val="24"/>
        </w:rPr>
      </w:pPr>
      <w:r>
        <w:rPr>
          <w:rFonts w:ascii="Arial" w:hAnsi="Arial" w:cs="Arial"/>
          <w:b/>
          <w:sz w:val="24"/>
          <w:szCs w:val="24"/>
        </w:rPr>
        <w:t>East Georgia Regional Medical Center</w:t>
      </w:r>
      <w:r w:rsidRPr="00EC5B94">
        <w:rPr>
          <w:rFonts w:ascii="Arial" w:hAnsi="Arial" w:cs="Arial"/>
          <w:b/>
          <w:sz w:val="24"/>
          <w:szCs w:val="24"/>
        </w:rPr>
        <w:t xml:space="preserve">                               </w:t>
      </w:r>
      <w:r>
        <w:rPr>
          <w:rFonts w:ascii="Arial" w:hAnsi="Arial" w:cs="Arial"/>
          <w:b/>
          <w:sz w:val="24"/>
          <w:szCs w:val="24"/>
        </w:rPr>
        <w:t xml:space="preserve"> June 2019</w:t>
      </w:r>
      <w:r w:rsidRPr="00EC5B94">
        <w:rPr>
          <w:rFonts w:ascii="Arial" w:hAnsi="Arial" w:cs="Arial"/>
          <w:b/>
          <w:sz w:val="24"/>
          <w:szCs w:val="24"/>
        </w:rPr>
        <w:t>-Current</w:t>
      </w:r>
    </w:p>
    <w:p w14:paraId="5DC87E1B" w14:textId="6ADD5EFA" w:rsidR="00C94C5D" w:rsidRPr="00EC5B94" w:rsidRDefault="00C94C5D" w:rsidP="00C94C5D">
      <w:pPr>
        <w:numPr>
          <w:ilvl w:val="0"/>
          <w:numId w:val="2"/>
        </w:numPr>
        <w:contextualSpacing/>
        <w:rPr>
          <w:rFonts w:ascii="Arial" w:hAnsi="Arial" w:cs="Arial"/>
          <w:b/>
          <w:sz w:val="24"/>
          <w:szCs w:val="24"/>
        </w:rPr>
      </w:pPr>
      <w:r>
        <w:rPr>
          <w:rFonts w:ascii="Arial" w:hAnsi="Arial" w:cs="Arial"/>
          <w:sz w:val="24"/>
          <w:szCs w:val="24"/>
        </w:rPr>
        <w:t xml:space="preserve">Registered Nurse, </w:t>
      </w:r>
      <w:r w:rsidR="00755367">
        <w:rPr>
          <w:rFonts w:ascii="Arial" w:hAnsi="Arial" w:cs="Arial"/>
          <w:sz w:val="24"/>
          <w:szCs w:val="24"/>
        </w:rPr>
        <w:t>Float P</w:t>
      </w:r>
      <w:r w:rsidR="003F3015">
        <w:rPr>
          <w:rFonts w:ascii="Arial" w:hAnsi="Arial" w:cs="Arial"/>
          <w:sz w:val="24"/>
          <w:szCs w:val="24"/>
        </w:rPr>
        <w:t>ool</w:t>
      </w:r>
      <w:r>
        <w:rPr>
          <w:rFonts w:ascii="Arial" w:hAnsi="Arial" w:cs="Arial"/>
          <w:sz w:val="24"/>
          <w:szCs w:val="24"/>
        </w:rPr>
        <w:t>, Full</w:t>
      </w:r>
      <w:r w:rsidRPr="00EC5B94">
        <w:rPr>
          <w:rFonts w:ascii="Arial" w:hAnsi="Arial" w:cs="Arial"/>
          <w:sz w:val="24"/>
          <w:szCs w:val="24"/>
        </w:rPr>
        <w:t>-Time</w:t>
      </w:r>
      <w:r>
        <w:rPr>
          <w:rFonts w:ascii="Arial" w:hAnsi="Arial" w:cs="Arial"/>
          <w:sz w:val="24"/>
          <w:szCs w:val="24"/>
        </w:rPr>
        <w:t xml:space="preserve">, </w:t>
      </w:r>
      <w:r w:rsidR="003F3015">
        <w:rPr>
          <w:rFonts w:ascii="Arial" w:hAnsi="Arial" w:cs="Arial"/>
          <w:sz w:val="24"/>
          <w:szCs w:val="24"/>
        </w:rPr>
        <w:t>Day</w:t>
      </w:r>
      <w:r>
        <w:rPr>
          <w:rFonts w:ascii="Arial" w:hAnsi="Arial" w:cs="Arial"/>
          <w:sz w:val="24"/>
          <w:szCs w:val="24"/>
        </w:rPr>
        <w:t>shift</w:t>
      </w:r>
      <w:r w:rsidRPr="00EC5B94">
        <w:rPr>
          <w:rFonts w:ascii="Arial" w:hAnsi="Arial" w:cs="Arial"/>
          <w:sz w:val="24"/>
          <w:szCs w:val="24"/>
        </w:rPr>
        <w:t xml:space="preserve">: </w:t>
      </w:r>
      <w:r w:rsidR="005A07F7">
        <w:rPr>
          <w:rFonts w:ascii="Arial" w:hAnsi="Arial" w:cs="Arial"/>
          <w:sz w:val="24"/>
          <w:szCs w:val="24"/>
        </w:rPr>
        <w:t>Float to departments including ICU, CCU, ED, telemetry, med-surg</w:t>
      </w:r>
      <w:r w:rsidR="00D7548E">
        <w:rPr>
          <w:rFonts w:ascii="Arial" w:hAnsi="Arial" w:cs="Arial"/>
          <w:sz w:val="24"/>
          <w:szCs w:val="24"/>
        </w:rPr>
        <w:t xml:space="preserve"> and pediatrics</w:t>
      </w:r>
      <w:r w:rsidR="005A07F7">
        <w:rPr>
          <w:rFonts w:ascii="Arial" w:hAnsi="Arial" w:cs="Arial"/>
          <w:sz w:val="24"/>
          <w:szCs w:val="24"/>
        </w:rPr>
        <w:t>.</w:t>
      </w:r>
      <w:r w:rsidR="00D7548E">
        <w:rPr>
          <w:rFonts w:ascii="Arial" w:hAnsi="Arial" w:cs="Arial"/>
          <w:sz w:val="24"/>
          <w:szCs w:val="24"/>
        </w:rPr>
        <w:t xml:space="preserve"> </w:t>
      </w:r>
      <w:r>
        <w:rPr>
          <w:rFonts w:ascii="Arial" w:hAnsi="Arial" w:cs="Arial"/>
          <w:sz w:val="24"/>
          <w:szCs w:val="24"/>
        </w:rPr>
        <w:t xml:space="preserve">Perform nursing assessment. Direct hands-on patient care. Administer medications via oral, IV, IM, optic, </w:t>
      </w:r>
      <w:proofErr w:type="spellStart"/>
      <w:r>
        <w:rPr>
          <w:rFonts w:ascii="Arial" w:hAnsi="Arial" w:cs="Arial"/>
          <w:sz w:val="24"/>
          <w:szCs w:val="24"/>
        </w:rPr>
        <w:t>otic</w:t>
      </w:r>
      <w:proofErr w:type="spellEnd"/>
      <w:r>
        <w:rPr>
          <w:rFonts w:ascii="Arial" w:hAnsi="Arial" w:cs="Arial"/>
          <w:sz w:val="24"/>
          <w:szCs w:val="24"/>
        </w:rPr>
        <w:t>, transdermal and rectal routes. Perform moderate sedation. Maintain sedation on ventilated patients. Check patient identification to ensure patient safety. Review orders to ensure proper patient care. Advocate for patient rights and safety</w:t>
      </w:r>
      <w:r w:rsidRPr="00EC5B94">
        <w:rPr>
          <w:rFonts w:ascii="Arial" w:hAnsi="Arial" w:cs="Arial"/>
          <w:sz w:val="24"/>
          <w:szCs w:val="24"/>
        </w:rPr>
        <w:t>.</w:t>
      </w:r>
      <w:r>
        <w:rPr>
          <w:rFonts w:ascii="Arial" w:hAnsi="Arial" w:cs="Arial"/>
          <w:sz w:val="24"/>
          <w:szCs w:val="24"/>
        </w:rPr>
        <w:t xml:space="preserve"> Communicate with patients, family members, nursing assistants, </w:t>
      </w:r>
      <w:proofErr w:type="gramStart"/>
      <w:r>
        <w:rPr>
          <w:rFonts w:ascii="Arial" w:hAnsi="Arial" w:cs="Arial"/>
          <w:sz w:val="24"/>
          <w:szCs w:val="24"/>
        </w:rPr>
        <w:t>physicians</w:t>
      </w:r>
      <w:proofErr w:type="gramEnd"/>
      <w:r>
        <w:rPr>
          <w:rFonts w:ascii="Arial" w:hAnsi="Arial" w:cs="Arial"/>
          <w:sz w:val="24"/>
          <w:szCs w:val="24"/>
        </w:rPr>
        <w:t xml:space="preserve"> and supervisors effectively and efficiently to enable suitable patient care. Start IVs. Manage critical IV drips including: </w:t>
      </w:r>
      <w:r w:rsidR="00B236A8">
        <w:rPr>
          <w:rFonts w:ascii="Arial" w:hAnsi="Arial" w:cs="Arial"/>
          <w:sz w:val="24"/>
          <w:szCs w:val="24"/>
        </w:rPr>
        <w:t>sedation, paralytics, pressors</w:t>
      </w:r>
      <w:r w:rsidR="00E70557">
        <w:rPr>
          <w:rFonts w:ascii="Arial" w:hAnsi="Arial" w:cs="Arial"/>
          <w:sz w:val="24"/>
          <w:szCs w:val="24"/>
        </w:rPr>
        <w:t xml:space="preserve">, </w:t>
      </w:r>
      <w:r>
        <w:rPr>
          <w:rFonts w:ascii="Arial" w:hAnsi="Arial" w:cs="Arial"/>
          <w:sz w:val="24"/>
          <w:szCs w:val="24"/>
        </w:rPr>
        <w:t xml:space="preserve">insulin, heparin, </w:t>
      </w:r>
      <w:proofErr w:type="spellStart"/>
      <w:r>
        <w:rPr>
          <w:rFonts w:ascii="Arial" w:hAnsi="Arial" w:cs="Arial"/>
          <w:sz w:val="24"/>
          <w:szCs w:val="24"/>
        </w:rPr>
        <w:t>protonix</w:t>
      </w:r>
      <w:proofErr w:type="spellEnd"/>
      <w:r>
        <w:rPr>
          <w:rFonts w:ascii="Arial" w:hAnsi="Arial" w:cs="Arial"/>
          <w:sz w:val="24"/>
          <w:szCs w:val="24"/>
        </w:rPr>
        <w:t>, octreotide, nitroglycerin, Narcan, as well as many others.</w:t>
      </w:r>
      <w:r w:rsidR="00E70557">
        <w:rPr>
          <w:rFonts w:ascii="Arial" w:hAnsi="Arial" w:cs="Arial"/>
          <w:sz w:val="24"/>
          <w:szCs w:val="24"/>
        </w:rPr>
        <w:t xml:space="preserve"> </w:t>
      </w:r>
      <w:r>
        <w:rPr>
          <w:rFonts w:ascii="Arial" w:hAnsi="Arial" w:cs="Arial"/>
          <w:sz w:val="24"/>
          <w:szCs w:val="24"/>
        </w:rPr>
        <w:t>Transfuse blood products per policy</w:t>
      </w:r>
      <w:r w:rsidRPr="00EC5B94">
        <w:rPr>
          <w:rFonts w:ascii="Arial" w:hAnsi="Arial" w:cs="Arial"/>
          <w:sz w:val="24"/>
          <w:szCs w:val="24"/>
        </w:rPr>
        <w:t xml:space="preserve">. </w:t>
      </w:r>
      <w:r>
        <w:rPr>
          <w:rFonts w:ascii="Arial" w:hAnsi="Arial" w:cs="Arial"/>
          <w:sz w:val="24"/>
          <w:szCs w:val="24"/>
        </w:rPr>
        <w:t>Monitor vital signs and patient for signs of deterioration</w:t>
      </w:r>
      <w:r w:rsidRPr="00EC5B94">
        <w:rPr>
          <w:rFonts w:ascii="Arial" w:hAnsi="Arial" w:cs="Arial"/>
          <w:sz w:val="24"/>
          <w:szCs w:val="24"/>
        </w:rPr>
        <w:t xml:space="preserve">. </w:t>
      </w:r>
      <w:r>
        <w:rPr>
          <w:rFonts w:ascii="Arial" w:hAnsi="Arial" w:cs="Arial"/>
          <w:sz w:val="24"/>
          <w:szCs w:val="24"/>
        </w:rPr>
        <w:t>Restock supplies as needed</w:t>
      </w:r>
      <w:r w:rsidRPr="00EC5B94">
        <w:rPr>
          <w:rFonts w:ascii="Arial" w:hAnsi="Arial" w:cs="Arial"/>
          <w:sz w:val="24"/>
          <w:szCs w:val="24"/>
        </w:rPr>
        <w:t xml:space="preserve">. </w:t>
      </w:r>
      <w:r>
        <w:rPr>
          <w:rFonts w:ascii="Arial" w:hAnsi="Arial" w:cs="Arial"/>
          <w:sz w:val="24"/>
          <w:szCs w:val="24"/>
        </w:rPr>
        <w:t xml:space="preserve">Chart patient assessment in Cerner online charting program. Quickly and </w:t>
      </w:r>
      <w:r>
        <w:rPr>
          <w:rFonts w:ascii="Arial" w:hAnsi="Arial" w:cs="Arial"/>
          <w:sz w:val="24"/>
          <w:szCs w:val="24"/>
        </w:rPr>
        <w:lastRenderedPageBreak/>
        <w:t>efficiently transfer patients as needed. Provide bedside shift report to the oncoming nurse</w:t>
      </w:r>
      <w:r w:rsidRPr="00EC5B94">
        <w:rPr>
          <w:rFonts w:ascii="Arial" w:hAnsi="Arial" w:cs="Arial"/>
          <w:sz w:val="24"/>
          <w:szCs w:val="24"/>
        </w:rPr>
        <w:t xml:space="preserve">. </w:t>
      </w:r>
    </w:p>
    <w:p w14:paraId="6F9ABCBB" w14:textId="77777777" w:rsidR="00C94C5D" w:rsidRDefault="00C94C5D" w:rsidP="00C94C5D">
      <w:pPr>
        <w:rPr>
          <w:rFonts w:ascii="Arial" w:hAnsi="Arial" w:cs="Arial"/>
          <w:b/>
          <w:sz w:val="20"/>
          <w:szCs w:val="20"/>
        </w:rPr>
      </w:pPr>
      <w:r>
        <w:rPr>
          <w:rFonts w:ascii="Arial" w:hAnsi="Arial" w:cs="Arial"/>
          <w:b/>
          <w:sz w:val="24"/>
          <w:szCs w:val="24"/>
        </w:rPr>
        <w:t xml:space="preserve">          East Georgia Regional Medical Center</w:t>
      </w:r>
      <w:r>
        <w:rPr>
          <w:rFonts w:ascii="Arial" w:hAnsi="Arial" w:cs="Arial"/>
          <w:b/>
          <w:sz w:val="24"/>
          <w:szCs w:val="24"/>
        </w:rPr>
        <w:tab/>
      </w:r>
      <w:r>
        <w:rPr>
          <w:rFonts w:ascii="Arial" w:hAnsi="Arial" w:cs="Arial"/>
          <w:b/>
          <w:sz w:val="24"/>
          <w:szCs w:val="24"/>
        </w:rPr>
        <w:tab/>
        <w:t xml:space="preserve">       September 2016-June 2019</w:t>
      </w:r>
    </w:p>
    <w:p w14:paraId="1E47337E" w14:textId="77777777" w:rsidR="00C94C5D" w:rsidRPr="0049038A" w:rsidRDefault="00C94C5D" w:rsidP="00C94C5D">
      <w:pPr>
        <w:numPr>
          <w:ilvl w:val="0"/>
          <w:numId w:val="2"/>
        </w:numPr>
        <w:rPr>
          <w:rFonts w:ascii="Arial" w:hAnsi="Arial" w:cs="Arial"/>
          <w:b/>
          <w:sz w:val="24"/>
          <w:szCs w:val="24"/>
        </w:rPr>
      </w:pPr>
      <w:r>
        <w:rPr>
          <w:rFonts w:ascii="Arial" w:hAnsi="Arial" w:cs="Arial"/>
          <w:sz w:val="24"/>
          <w:szCs w:val="24"/>
        </w:rPr>
        <w:t>Licensed Practical Nurse</w:t>
      </w:r>
      <w:r w:rsidRPr="0049038A">
        <w:rPr>
          <w:rFonts w:ascii="Arial" w:hAnsi="Arial" w:cs="Arial"/>
          <w:sz w:val="24"/>
          <w:szCs w:val="24"/>
        </w:rPr>
        <w:t>, Progressive Care</w:t>
      </w:r>
      <w:r>
        <w:rPr>
          <w:rFonts w:ascii="Arial" w:hAnsi="Arial" w:cs="Arial"/>
          <w:sz w:val="24"/>
          <w:szCs w:val="24"/>
        </w:rPr>
        <w:t xml:space="preserve"> Unit</w:t>
      </w:r>
      <w:r w:rsidRPr="0049038A">
        <w:rPr>
          <w:rFonts w:ascii="Arial" w:hAnsi="Arial" w:cs="Arial"/>
          <w:sz w:val="24"/>
          <w:szCs w:val="24"/>
        </w:rPr>
        <w:t xml:space="preserve">, Full-Time, Nightshift: Perform nursing assessment. Direct hands-on patient care. Administer medications via oral, IV, IM, optic, </w:t>
      </w:r>
      <w:proofErr w:type="spellStart"/>
      <w:r w:rsidRPr="0049038A">
        <w:rPr>
          <w:rFonts w:ascii="Arial" w:hAnsi="Arial" w:cs="Arial"/>
          <w:sz w:val="24"/>
          <w:szCs w:val="24"/>
        </w:rPr>
        <w:t>otic</w:t>
      </w:r>
      <w:proofErr w:type="spellEnd"/>
      <w:r w:rsidRPr="0049038A">
        <w:rPr>
          <w:rFonts w:ascii="Arial" w:hAnsi="Arial" w:cs="Arial"/>
          <w:sz w:val="24"/>
          <w:szCs w:val="24"/>
        </w:rPr>
        <w:t xml:space="preserve">, transdermal and rectal routes. Check patient identification to ensure patient safety. Review orders to ensure proper patient care. Advocate for patient rights and safety. Communicate with patients, family members, nursing assistants, </w:t>
      </w:r>
      <w:proofErr w:type="gramStart"/>
      <w:r w:rsidRPr="0049038A">
        <w:rPr>
          <w:rFonts w:ascii="Arial" w:hAnsi="Arial" w:cs="Arial"/>
          <w:sz w:val="24"/>
          <w:szCs w:val="24"/>
        </w:rPr>
        <w:t>physicians</w:t>
      </w:r>
      <w:proofErr w:type="gramEnd"/>
      <w:r w:rsidRPr="0049038A">
        <w:rPr>
          <w:rFonts w:ascii="Arial" w:hAnsi="Arial" w:cs="Arial"/>
          <w:sz w:val="24"/>
          <w:szCs w:val="24"/>
        </w:rPr>
        <w:t xml:space="preserve"> and supervisors effectively and efficiently to enable suitable patient care. Start IVs. Manage critical IV drips including: insulin, heparin, </w:t>
      </w:r>
      <w:proofErr w:type="spellStart"/>
      <w:r w:rsidRPr="0049038A">
        <w:rPr>
          <w:rFonts w:ascii="Arial" w:hAnsi="Arial" w:cs="Arial"/>
          <w:sz w:val="24"/>
          <w:szCs w:val="24"/>
        </w:rPr>
        <w:t>protonix</w:t>
      </w:r>
      <w:proofErr w:type="spellEnd"/>
      <w:r w:rsidRPr="0049038A">
        <w:rPr>
          <w:rFonts w:ascii="Arial" w:hAnsi="Arial" w:cs="Arial"/>
          <w:sz w:val="24"/>
          <w:szCs w:val="24"/>
        </w:rPr>
        <w:t xml:space="preserve">, octreotide, nitroglycerin, Narcan, as well as many others. Float to other departments including ICU, CCU, ED, telemetry, and med-surg. Transfuse blood products per policy. Monitor vital signs and patient for signs of deterioration. Restock supplies as needed. Chart patient assessment in Cerner online charting program. Quickly and efficiently transfer patients as needed. Provide bedside shift report to the oncoming nurse. </w:t>
      </w:r>
    </w:p>
    <w:p w14:paraId="2C8F2F6F" w14:textId="77777777" w:rsidR="00C94C5D" w:rsidRDefault="00C94C5D" w:rsidP="00C94C5D">
      <w:pPr>
        <w:ind w:firstLine="720"/>
        <w:rPr>
          <w:rFonts w:ascii="Arial" w:hAnsi="Arial" w:cs="Arial"/>
          <w:b/>
          <w:sz w:val="20"/>
          <w:szCs w:val="20"/>
        </w:rPr>
      </w:pPr>
      <w:r>
        <w:rPr>
          <w:rFonts w:ascii="Arial" w:hAnsi="Arial" w:cs="Arial"/>
          <w:b/>
          <w:sz w:val="24"/>
          <w:szCs w:val="24"/>
        </w:rPr>
        <w:t>East Georgia Regional Medical Center                   May 2015-September 2016</w:t>
      </w:r>
    </w:p>
    <w:p w14:paraId="0C1B73D1" w14:textId="77777777" w:rsidR="00C94C5D" w:rsidRPr="008527BE" w:rsidRDefault="00C94C5D" w:rsidP="00C94C5D">
      <w:pPr>
        <w:pStyle w:val="ListParagraph"/>
        <w:numPr>
          <w:ilvl w:val="0"/>
          <w:numId w:val="2"/>
        </w:numPr>
        <w:rPr>
          <w:rFonts w:ascii="Arial" w:hAnsi="Arial" w:cs="Arial"/>
          <w:sz w:val="24"/>
          <w:szCs w:val="24"/>
        </w:rPr>
      </w:pPr>
      <w:r>
        <w:rPr>
          <w:rFonts w:ascii="Arial" w:hAnsi="Arial" w:cs="Arial"/>
          <w:sz w:val="24"/>
          <w:szCs w:val="24"/>
        </w:rPr>
        <w:t>Nursing Assistant, Intensive Care Unit, Full-Time, Nightshift: Obtained patient’s vital signs</w:t>
      </w:r>
      <w:r w:rsidRPr="008527BE">
        <w:rPr>
          <w:rFonts w:ascii="Arial" w:hAnsi="Arial" w:cs="Arial"/>
          <w:sz w:val="24"/>
          <w:szCs w:val="24"/>
        </w:rPr>
        <w:t>.</w:t>
      </w:r>
      <w:r>
        <w:rPr>
          <w:rFonts w:ascii="Arial" w:hAnsi="Arial" w:cs="Arial"/>
          <w:sz w:val="24"/>
          <w:szCs w:val="24"/>
        </w:rPr>
        <w:t xml:space="preserve"> Checked blood sugars.</w:t>
      </w:r>
      <w:r w:rsidRPr="008527BE">
        <w:rPr>
          <w:rFonts w:ascii="Arial" w:hAnsi="Arial" w:cs="Arial"/>
          <w:sz w:val="24"/>
          <w:szCs w:val="24"/>
        </w:rPr>
        <w:t xml:space="preserve"> </w:t>
      </w:r>
      <w:r>
        <w:rPr>
          <w:rFonts w:ascii="Arial" w:hAnsi="Arial" w:cs="Arial"/>
          <w:sz w:val="24"/>
          <w:szCs w:val="24"/>
        </w:rPr>
        <w:t xml:space="preserve">Assisted patients with using the restroom. Bathed patients. Turned patients every two hours. Assisted nurses with patient care. Charted vital signs per policy. Floated to multiple departments including: CCU, Med-Surg, Telemetry, </w:t>
      </w:r>
      <w:proofErr w:type="gramStart"/>
      <w:r>
        <w:rPr>
          <w:rFonts w:ascii="Arial" w:hAnsi="Arial" w:cs="Arial"/>
          <w:sz w:val="24"/>
          <w:szCs w:val="24"/>
        </w:rPr>
        <w:t>ED</w:t>
      </w:r>
      <w:proofErr w:type="gramEnd"/>
      <w:r>
        <w:rPr>
          <w:rFonts w:ascii="Arial" w:hAnsi="Arial" w:cs="Arial"/>
          <w:sz w:val="24"/>
          <w:szCs w:val="24"/>
        </w:rPr>
        <w:t xml:space="preserve"> and Pediatrics. Communicated quickly and effectively with the nurses regarding patient concerns. </w:t>
      </w:r>
      <w:r w:rsidRPr="008527BE">
        <w:rPr>
          <w:rFonts w:ascii="Arial" w:hAnsi="Arial" w:cs="Arial"/>
          <w:sz w:val="24"/>
          <w:szCs w:val="24"/>
        </w:rPr>
        <w:t xml:space="preserve"> </w:t>
      </w:r>
    </w:p>
    <w:p w14:paraId="1436DF23" w14:textId="77777777" w:rsidR="00C94C5D" w:rsidRPr="00FA6F23" w:rsidRDefault="00C94C5D" w:rsidP="00C94C5D">
      <w:pPr>
        <w:rPr>
          <w:rFonts w:ascii="Arial" w:hAnsi="Arial" w:cs="Arial"/>
          <w:b/>
          <w:sz w:val="24"/>
          <w:szCs w:val="24"/>
        </w:rPr>
      </w:pPr>
    </w:p>
    <w:p w14:paraId="181AFCC3" w14:textId="77777777" w:rsidR="00C94C5D" w:rsidRPr="008862B5" w:rsidRDefault="00C94C5D" w:rsidP="00C94C5D">
      <w:pPr>
        <w:pStyle w:val="NoSpacing"/>
      </w:pPr>
    </w:p>
    <w:p w14:paraId="5E5F7D69" w14:textId="77777777" w:rsidR="006905F2" w:rsidRDefault="006905F2"/>
    <w:sectPr w:rsidR="006905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3B0D97"/>
    <w:multiLevelType w:val="hybridMultilevel"/>
    <w:tmpl w:val="EE6C3B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B866326"/>
    <w:multiLevelType w:val="hybridMultilevel"/>
    <w:tmpl w:val="6C5C7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C5D"/>
    <w:rsid w:val="002C42C7"/>
    <w:rsid w:val="002F286A"/>
    <w:rsid w:val="003F3015"/>
    <w:rsid w:val="004E6620"/>
    <w:rsid w:val="005A07F7"/>
    <w:rsid w:val="006905F2"/>
    <w:rsid w:val="006E643A"/>
    <w:rsid w:val="00755367"/>
    <w:rsid w:val="00A07829"/>
    <w:rsid w:val="00B236A8"/>
    <w:rsid w:val="00C94C5D"/>
    <w:rsid w:val="00CA28F0"/>
    <w:rsid w:val="00D7548E"/>
    <w:rsid w:val="00E70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686E3"/>
  <w15:chartTrackingRefBased/>
  <w15:docId w15:val="{1C79FEE0-3488-4A99-B04D-992B34404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C5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C5D"/>
    <w:pPr>
      <w:ind w:left="720"/>
      <w:contextualSpacing/>
    </w:pPr>
  </w:style>
  <w:style w:type="paragraph" w:styleId="NoSpacing">
    <w:name w:val="No Spacing"/>
    <w:uiPriority w:val="1"/>
    <w:qFormat/>
    <w:rsid w:val="00C94C5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Rewis</dc:creator>
  <cp:keywords/>
  <dc:description/>
  <cp:lastModifiedBy>Samantha Rewis</cp:lastModifiedBy>
  <cp:revision>9</cp:revision>
  <dcterms:created xsi:type="dcterms:W3CDTF">2020-10-23T20:55:00Z</dcterms:created>
  <dcterms:modified xsi:type="dcterms:W3CDTF">2021-01-16T22:35:00Z</dcterms:modified>
</cp:coreProperties>
</file>