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DANIELLE N. MANGINELLI, BSN, RN, CCRN</w:t>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21 Yale Terrace</w:t>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Cranford, NJ 07016</w: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Phone: 908-578-6353 </w:t>
      </w:r>
    </w:p>
    <w:p w:rsidR="00000000" w:rsidDel="00000000" w:rsidP="00000000" w:rsidRDefault="00000000" w:rsidRPr="00000000" w14:paraId="0000000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hyperlink r:id="rId6">
        <w:r w:rsidDel="00000000" w:rsidR="00000000" w:rsidRPr="00000000">
          <w:rPr>
            <w:rFonts w:ascii="Arial" w:cs="Arial" w:eastAsia="Arial" w:hAnsi="Arial"/>
            <w:color w:val="0563c1"/>
            <w:sz w:val="22"/>
            <w:szCs w:val="22"/>
            <w:u w:val="single"/>
            <w:rtl w:val="0"/>
          </w:rPr>
          <w:t xml:space="preserve">daniellemanginelli@gmail.com</w:t>
        </w:r>
      </w:hyperlink>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ind w:left="2160" w:hanging="2160"/>
        <w:rPr>
          <w:rFonts w:ascii="Arial" w:cs="Arial" w:eastAsia="Arial" w:hAnsi="Arial"/>
          <w:sz w:val="20"/>
          <w:szCs w:val="20"/>
        </w:rPr>
      </w:pPr>
      <w:r w:rsidDel="00000000" w:rsidR="00000000" w:rsidRPr="00000000">
        <w:rPr>
          <w:rFonts w:ascii="Arial" w:cs="Arial" w:eastAsia="Arial" w:hAnsi="Arial"/>
          <w:b w:val="1"/>
          <w:sz w:val="20"/>
          <w:szCs w:val="20"/>
          <w:rtl w:val="0"/>
        </w:rPr>
        <w:t xml:space="preserve">OBJECTIVE</w:t>
        <w:tab/>
        <w:tab/>
      </w:r>
      <w:r w:rsidDel="00000000" w:rsidR="00000000" w:rsidRPr="00000000">
        <w:rPr>
          <w:rFonts w:ascii="Arial" w:cs="Arial" w:eastAsia="Arial" w:hAnsi="Arial"/>
          <w:sz w:val="20"/>
          <w:szCs w:val="20"/>
          <w:rtl w:val="0"/>
        </w:rPr>
        <w:t xml:space="preserve">To advance my critical thinking and critical care nursing skills by attaining an advanced practice degree in nursing and pursuing a career as a Certified Registered Nurse Anesthetist.</w:t>
      </w:r>
    </w:p>
    <w:p w:rsidR="00000000" w:rsidDel="00000000" w:rsidP="00000000" w:rsidRDefault="00000000" w:rsidRPr="00000000" w14:paraId="0000000A">
      <w:pPr>
        <w:ind w:right="-18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EDUCATION</w:t>
      </w: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b w:val="1"/>
          <w:sz w:val="20"/>
          <w:szCs w:val="20"/>
          <w:rtl w:val="0"/>
        </w:rPr>
        <w:t xml:space="preserve">University of Vermont </w:t>
        <w:tab/>
      </w:r>
      <w:r w:rsidDel="00000000" w:rsidR="00000000" w:rsidRPr="00000000">
        <w:rPr>
          <w:rFonts w:ascii="Arial" w:cs="Arial" w:eastAsia="Arial" w:hAnsi="Arial"/>
          <w:sz w:val="20"/>
          <w:szCs w:val="20"/>
          <w:rtl w:val="0"/>
        </w:rPr>
        <w:t xml:space="preserve">(Burlington, VT)</w:t>
        <w:tab/>
        <w:t xml:space="preserve">        </w:t>
        <w:tab/>
        <w:t xml:space="preserve">  </w:t>
      </w:r>
      <w:r w:rsidDel="00000000" w:rsidR="00000000" w:rsidRPr="00000000">
        <w:rPr>
          <w:rFonts w:ascii="Arial" w:cs="Arial" w:eastAsia="Arial" w:hAnsi="Arial"/>
          <w:b w:val="1"/>
          <w:sz w:val="20"/>
          <w:szCs w:val="20"/>
          <w:rtl w:val="0"/>
        </w:rPr>
        <w:tab/>
        <w:t xml:space="preserve">        </w:t>
      </w:r>
      <w:r w:rsidDel="00000000" w:rsidR="00000000" w:rsidRPr="00000000">
        <w:rPr>
          <w:rFonts w:ascii="Arial" w:cs="Arial" w:eastAsia="Arial" w:hAnsi="Arial"/>
          <w:sz w:val="20"/>
          <w:szCs w:val="20"/>
          <w:rtl w:val="0"/>
        </w:rPr>
        <w:t xml:space="preserve">08-2012––05-2016</w:t>
      </w:r>
    </w:p>
    <w:p w:rsidR="00000000" w:rsidDel="00000000" w:rsidP="00000000" w:rsidRDefault="00000000" w:rsidRPr="00000000" w14:paraId="0000000C">
      <w:pPr>
        <w:rPr>
          <w:rFonts w:ascii="Arial" w:cs="Arial" w:eastAsia="Arial" w:hAnsi="Arial"/>
          <w:i w:val="1"/>
          <w:sz w:val="20"/>
          <w:szCs w:val="20"/>
        </w:rPr>
      </w:pPr>
      <w:r w:rsidDel="00000000" w:rsidR="00000000" w:rsidRPr="00000000">
        <w:rPr>
          <w:rFonts w:ascii="Arial" w:cs="Arial" w:eastAsia="Arial" w:hAnsi="Arial"/>
          <w:sz w:val="20"/>
          <w:szCs w:val="20"/>
          <w:rtl w:val="0"/>
        </w:rPr>
        <w:tab/>
        <w:tab/>
        <w:tab/>
      </w:r>
      <w:r w:rsidDel="00000000" w:rsidR="00000000" w:rsidRPr="00000000">
        <w:rPr>
          <w:rFonts w:ascii="Arial" w:cs="Arial" w:eastAsia="Arial" w:hAnsi="Arial"/>
          <w:i w:val="1"/>
          <w:sz w:val="20"/>
          <w:szCs w:val="20"/>
          <w:rtl w:val="0"/>
        </w:rPr>
        <w:t xml:space="preserve">Bachelor’s of Science in Nursing</w:t>
      </w:r>
    </w:p>
    <w:p w:rsidR="00000000" w:rsidDel="00000000" w:rsidP="00000000" w:rsidRDefault="00000000" w:rsidRPr="00000000" w14:paraId="0000000D">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ab/>
        <w:tab/>
        <w:tab/>
      </w:r>
      <w:r w:rsidDel="00000000" w:rsidR="00000000" w:rsidRPr="00000000">
        <w:rPr>
          <w:rFonts w:ascii="Arial" w:cs="Arial" w:eastAsia="Arial" w:hAnsi="Arial"/>
          <w:b w:val="1"/>
          <w:sz w:val="20"/>
          <w:szCs w:val="20"/>
          <w:rtl w:val="0"/>
        </w:rPr>
        <w:t xml:space="preserve">Edith Cowan University</w:t>
      </w:r>
      <w:r w:rsidDel="00000000" w:rsidR="00000000" w:rsidRPr="00000000">
        <w:rPr>
          <w:rFonts w:ascii="Arial" w:cs="Arial" w:eastAsia="Arial" w:hAnsi="Arial"/>
          <w:sz w:val="20"/>
          <w:szCs w:val="20"/>
          <w:rtl w:val="0"/>
        </w:rPr>
        <w:t xml:space="preserve"> (Perth, Australia)</w:t>
        <w:tab/>
        <w:tab/>
        <w:t xml:space="preserve">        02-2015—07-2015</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Study Abroad Semester </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 EXPERIENCE</w:t>
        <w:tab/>
        <w:tab/>
        <w:tab/>
      </w:r>
    </w:p>
    <w:p w:rsidR="00000000" w:rsidDel="00000000" w:rsidP="00000000" w:rsidRDefault="00000000" w:rsidRPr="00000000" w14:paraId="00000012">
      <w:pPr>
        <w:ind w:left="2160" w:firstLine="0"/>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Senior Professional Staff Nurse I and Charge Nurse: Surgical Intensive Care Unit </w:t>
      </w:r>
      <w:r w:rsidDel="00000000" w:rsidR="00000000" w:rsidRPr="00000000">
        <w:rPr>
          <w:rFonts w:ascii="Arial" w:cs="Arial" w:eastAsia="Arial" w:hAnsi="Arial"/>
          <w:i w:val="1"/>
          <w:sz w:val="20"/>
          <w:szCs w:val="20"/>
          <w:rtl w:val="0"/>
        </w:rPr>
        <w:t xml:space="preserve">(SICU)</w:t>
      </w:r>
      <w:r w:rsidDel="00000000" w:rsidR="00000000" w:rsidRPr="00000000">
        <w:rPr>
          <w:rtl w:val="0"/>
        </w:rPr>
      </w:r>
    </w:p>
    <w:p w:rsidR="00000000" w:rsidDel="00000000" w:rsidP="00000000" w:rsidRDefault="00000000" w:rsidRPr="00000000" w14:paraId="00000013">
      <w:pPr>
        <w:ind w:left="21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UPMC Presbyterian Hospital, Pittsburgh, PA</w:t>
        <w:tab/>
        <w:tab/>
        <w:t xml:space="preserve">       </w:t>
      </w:r>
      <w:r w:rsidDel="00000000" w:rsidR="00000000" w:rsidRPr="00000000">
        <w:rPr>
          <w:rFonts w:ascii="Arial" w:cs="Arial" w:eastAsia="Arial" w:hAnsi="Arial"/>
          <w:sz w:val="20"/>
          <w:szCs w:val="20"/>
          <w:rtl w:val="0"/>
        </w:rPr>
        <w:t xml:space="preserve">  03-2019––present</w:t>
      </w:r>
    </w:p>
    <w:p w:rsidR="00000000" w:rsidDel="00000000" w:rsidP="00000000" w:rsidRDefault="00000000" w:rsidRPr="00000000" w14:paraId="00000014">
      <w:pPr>
        <w:ind w:left="2160" w:firstLine="0"/>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tl w:val="0"/>
        </w:rPr>
      </w:r>
    </w:p>
    <w:p w:rsidR="00000000" w:rsidDel="00000000" w:rsidP="00000000" w:rsidRDefault="00000000" w:rsidRPr="00000000" w14:paraId="00000015">
      <w:pPr>
        <w:ind w:left="21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numPr>
          <w:ilvl w:val="0"/>
          <w:numId w:val="2"/>
        </w:numPr>
        <w:ind w:left="2520" w:hanging="360"/>
        <w:rPr>
          <w:sz w:val="20"/>
          <w:szCs w:val="20"/>
        </w:rPr>
      </w:pPr>
      <w:r w:rsidDel="00000000" w:rsidR="00000000" w:rsidRPr="00000000">
        <w:rPr>
          <w:rFonts w:ascii="Arial" w:cs="Arial" w:eastAsia="Arial" w:hAnsi="Arial"/>
          <w:sz w:val="20"/>
          <w:szCs w:val="20"/>
          <w:rtl w:val="0"/>
        </w:rPr>
        <w:t xml:space="preserve">Providing comprehensive nursing care in the 8-bed general surgical intensive care unit (SICU), primarily caring for cardiothoracic and vascular surgery patients </w:t>
      </w:r>
    </w:p>
    <w:p w:rsidR="00000000" w:rsidDel="00000000" w:rsidP="00000000" w:rsidRDefault="00000000" w:rsidRPr="00000000" w14:paraId="00000017">
      <w:pPr>
        <w:numPr>
          <w:ilvl w:val="0"/>
          <w:numId w:val="2"/>
        </w:numPr>
        <w:ind w:left="2520" w:hanging="360"/>
        <w:rPr>
          <w:sz w:val="20"/>
          <w:szCs w:val="20"/>
        </w:rPr>
      </w:pPr>
      <w:r w:rsidDel="00000000" w:rsidR="00000000" w:rsidRPr="00000000">
        <w:rPr>
          <w:rFonts w:ascii="Arial" w:cs="Arial" w:eastAsia="Arial" w:hAnsi="Arial"/>
          <w:sz w:val="20"/>
          <w:szCs w:val="20"/>
          <w:rtl w:val="0"/>
        </w:rPr>
        <w:t xml:space="preserve">These include traditional as well as minimally invasive approach to lung decortication for empyema, lung resection (wedge, lobectomy, or full pneumonectomy), and minimally invasive thoracoscopic/laparoscopic esophagectomies </w:t>
      </w:r>
    </w:p>
    <w:p w:rsidR="00000000" w:rsidDel="00000000" w:rsidP="00000000" w:rsidRDefault="00000000" w:rsidRPr="00000000" w14:paraId="00000018">
      <w:pPr>
        <w:numPr>
          <w:ilvl w:val="0"/>
          <w:numId w:val="2"/>
        </w:numPr>
        <w:ind w:left="2520" w:hanging="360"/>
        <w:rPr>
          <w:sz w:val="20"/>
          <w:szCs w:val="20"/>
        </w:rPr>
      </w:pPr>
      <w:r w:rsidDel="00000000" w:rsidR="00000000" w:rsidRPr="00000000">
        <w:rPr>
          <w:rFonts w:ascii="Arial" w:cs="Arial" w:eastAsia="Arial" w:hAnsi="Arial"/>
          <w:sz w:val="20"/>
          <w:szCs w:val="20"/>
          <w:rtl w:val="0"/>
        </w:rPr>
        <w:t xml:space="preserve">Proficient in management of artificial airway devices including traditional endotracheal tubes, use of bronchial blocker, and tracheostomy tubes; management of mechanical ventilation, patients with severe acute respiratory failure and critically ill patients requiring cannulation for extracorporeal membrane oxygenation (ECMO) </w:t>
      </w:r>
    </w:p>
    <w:p w:rsidR="00000000" w:rsidDel="00000000" w:rsidP="00000000" w:rsidRDefault="00000000" w:rsidRPr="00000000" w14:paraId="00000019">
      <w:pPr>
        <w:numPr>
          <w:ilvl w:val="0"/>
          <w:numId w:val="2"/>
        </w:numPr>
        <w:ind w:left="2520" w:hanging="360"/>
        <w:rPr>
          <w:sz w:val="20"/>
          <w:szCs w:val="20"/>
        </w:rPr>
      </w:pPr>
      <w:r w:rsidDel="00000000" w:rsidR="00000000" w:rsidRPr="00000000">
        <w:rPr>
          <w:rFonts w:ascii="Arial" w:cs="Arial" w:eastAsia="Arial" w:hAnsi="Arial"/>
          <w:sz w:val="20"/>
          <w:szCs w:val="20"/>
          <w:rtl w:val="0"/>
        </w:rPr>
        <w:t xml:space="preserve">Proficient in management of critically ill vascular surgery patients following open or endovascular repair of abdominal aortic aneurysms, and management of critical limb ischemia with lysis sheaths and catheters </w:t>
      </w:r>
    </w:p>
    <w:p w:rsidR="00000000" w:rsidDel="00000000" w:rsidP="00000000" w:rsidRDefault="00000000" w:rsidRPr="00000000" w14:paraId="0000001A">
      <w:pPr>
        <w:numPr>
          <w:ilvl w:val="0"/>
          <w:numId w:val="2"/>
        </w:numPr>
        <w:ind w:left="2520" w:hanging="360"/>
        <w:rPr>
          <w:sz w:val="20"/>
          <w:szCs w:val="20"/>
        </w:rPr>
      </w:pPr>
      <w:r w:rsidDel="00000000" w:rsidR="00000000" w:rsidRPr="00000000">
        <w:rPr>
          <w:rFonts w:ascii="Arial" w:cs="Arial" w:eastAsia="Arial" w:hAnsi="Arial"/>
          <w:sz w:val="20"/>
          <w:szCs w:val="20"/>
          <w:rtl w:val="0"/>
        </w:rPr>
        <w:t xml:space="preserve">Experienced with assembling and providing care for a patient with a Minnesota tube </w:t>
      </w:r>
    </w:p>
    <w:p w:rsidR="00000000" w:rsidDel="00000000" w:rsidP="00000000" w:rsidRDefault="00000000" w:rsidRPr="00000000" w14:paraId="0000001B">
      <w:pPr>
        <w:numPr>
          <w:ilvl w:val="0"/>
          <w:numId w:val="2"/>
        </w:numPr>
        <w:ind w:left="2520" w:hanging="360"/>
        <w:rPr>
          <w:sz w:val="20"/>
          <w:szCs w:val="20"/>
        </w:rPr>
      </w:pPr>
      <w:r w:rsidDel="00000000" w:rsidR="00000000" w:rsidRPr="00000000">
        <w:rPr>
          <w:rFonts w:ascii="Arial" w:cs="Arial" w:eastAsia="Arial" w:hAnsi="Arial"/>
          <w:sz w:val="20"/>
          <w:szCs w:val="20"/>
          <w:rtl w:val="0"/>
        </w:rPr>
        <w:t xml:space="preserve">Adapting to the new role as charge nurse after two months of being on the unit </w:t>
      </w:r>
    </w:p>
    <w:p w:rsidR="00000000" w:rsidDel="00000000" w:rsidP="00000000" w:rsidRDefault="00000000" w:rsidRPr="00000000" w14:paraId="0000001C">
      <w:pPr>
        <w:numPr>
          <w:ilvl w:val="0"/>
          <w:numId w:val="2"/>
        </w:numPr>
        <w:ind w:left="2520" w:hanging="360"/>
        <w:rPr>
          <w:sz w:val="20"/>
          <w:szCs w:val="20"/>
        </w:rPr>
      </w:pPr>
      <w:r w:rsidDel="00000000" w:rsidR="00000000" w:rsidRPr="00000000">
        <w:rPr>
          <w:rFonts w:ascii="Arial" w:cs="Arial" w:eastAsia="Arial" w:hAnsi="Arial"/>
          <w:sz w:val="20"/>
          <w:szCs w:val="20"/>
          <w:rtl w:val="0"/>
        </w:rPr>
        <w:t xml:space="preserve">Precepting new nurses to the surgical intensive care unit </w:t>
      </w:r>
      <w:r w:rsidDel="00000000" w:rsidR="00000000" w:rsidRPr="00000000">
        <w:rPr>
          <w:rtl w:val="0"/>
        </w:rPr>
      </w:r>
    </w:p>
    <w:p w:rsidR="00000000" w:rsidDel="00000000" w:rsidP="00000000" w:rsidRDefault="00000000" w:rsidRPr="00000000" w14:paraId="0000001D">
      <w:pPr>
        <w:ind w:left="216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1E">
      <w:pPr>
        <w:ind w:left="216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COVID Crisis Response: </w:t>
      </w:r>
    </w:p>
    <w:p w:rsidR="00000000" w:rsidDel="00000000" w:rsidP="00000000" w:rsidRDefault="00000000" w:rsidRPr="00000000" w14:paraId="0000001F">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b w:val="1"/>
          <w:i w:val="1"/>
          <w:sz w:val="20"/>
          <w:szCs w:val="20"/>
          <w:rtl w:val="0"/>
        </w:rPr>
        <w:tab/>
        <w:tab/>
        <w:tab/>
      </w:r>
      <w:r w:rsidDel="00000000" w:rsidR="00000000" w:rsidRPr="00000000">
        <w:rPr>
          <w:rFonts w:ascii="Arial" w:cs="Arial" w:eastAsia="Arial" w:hAnsi="Arial"/>
          <w:b w:val="1"/>
          <w:sz w:val="20"/>
          <w:szCs w:val="20"/>
          <w:rtl w:val="0"/>
        </w:rPr>
        <w:t xml:space="preserve">Robert Wood Johnson University Hospital Rahway, NJ      </w:t>
      </w:r>
      <w:r w:rsidDel="00000000" w:rsidR="00000000" w:rsidRPr="00000000">
        <w:rPr>
          <w:rFonts w:ascii="Arial" w:cs="Arial" w:eastAsia="Arial" w:hAnsi="Arial"/>
          <w:sz w:val="20"/>
          <w:szCs w:val="20"/>
          <w:rtl w:val="0"/>
        </w:rPr>
        <w:t xml:space="preserve">05-2021—07-2021</w:t>
      </w:r>
    </w:p>
    <w:p w:rsidR="00000000" w:rsidDel="00000000" w:rsidP="00000000" w:rsidRDefault="00000000" w:rsidRPr="00000000" w14:paraId="00000021">
      <w:pPr>
        <w:numPr>
          <w:ilvl w:val="0"/>
          <w:numId w:val="5"/>
        </w:numPr>
        <w:ind w:left="243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Travel RN working at a community hospital providing care to critically ill patients in the 16 bed CCU</w:t>
      </w:r>
    </w:p>
    <w:p w:rsidR="00000000" w:rsidDel="00000000" w:rsidP="00000000" w:rsidRDefault="00000000" w:rsidRPr="00000000" w14:paraId="00000022">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3">
      <w:pPr>
        <w:ind w:left="135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Intermountain Medical Center  Salt Lake City, Utah</w:t>
      </w:r>
      <w:r w:rsidDel="00000000" w:rsidR="00000000" w:rsidRPr="00000000">
        <w:rPr>
          <w:rFonts w:ascii="Arial" w:cs="Arial" w:eastAsia="Arial" w:hAnsi="Arial"/>
          <w:sz w:val="20"/>
          <w:szCs w:val="20"/>
          <w:rtl w:val="0"/>
        </w:rPr>
        <w:t xml:space="preserve">              11-2020—03-2021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RN working in a level one trauma center on the Shock Trauma, Thoracic, and Respiratory ICU providing comprehensive care to COVID patients </w:t>
      </w:r>
      <w:r w:rsidDel="00000000" w:rsidR="00000000" w:rsidRPr="00000000">
        <w:rPr>
          <w:rtl w:val="0"/>
        </w:rPr>
      </w:r>
    </w:p>
    <w:p w:rsidR="00000000" w:rsidDel="00000000" w:rsidP="00000000" w:rsidRDefault="00000000" w:rsidRPr="00000000" w14:paraId="00000025">
      <w:pPr>
        <w:ind w:left="135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6">
      <w:pPr>
        <w:ind w:left="1350" w:firstLine="72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Desert Springs Medical Center  Las Vegas, Nevada </w:t>
      </w:r>
      <w:r w:rsidDel="00000000" w:rsidR="00000000" w:rsidRPr="00000000">
        <w:rPr>
          <w:rFonts w:ascii="Arial" w:cs="Arial" w:eastAsia="Arial" w:hAnsi="Arial"/>
          <w:sz w:val="20"/>
          <w:szCs w:val="20"/>
          <w:rtl w:val="0"/>
        </w:rPr>
        <w:t xml:space="preserve">             09-2020–-11-2020</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3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RN working on a 10 bed Medical ICU unit providing compassionate nursing care to COVID19 patients </w:t>
      </w:r>
    </w:p>
    <w:p w:rsidR="00000000" w:rsidDel="00000000" w:rsidP="00000000" w:rsidRDefault="00000000" w:rsidRPr="00000000" w14:paraId="00000028">
      <w:pPr>
        <w:ind w:left="1350" w:firstLine="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ind w:left="1350" w:firstLine="720"/>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Chandler Regional Medical Center  Chandler, Arizona         </w:t>
      </w:r>
      <w:r w:rsidDel="00000000" w:rsidR="00000000" w:rsidRPr="00000000">
        <w:rPr>
          <w:rFonts w:ascii="Arial" w:cs="Arial" w:eastAsia="Arial" w:hAnsi="Arial"/>
          <w:sz w:val="20"/>
          <w:szCs w:val="20"/>
          <w:rtl w:val="0"/>
        </w:rPr>
        <w:t xml:space="preserve">07-2020—09-2020</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30" w:right="0" w:hanging="360"/>
        <w:jc w:val="left"/>
        <w:rPr>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RN working in a level one trauma center on a 16 bed Trauma ICU and Medical ICU providing comprehensive nursing care to COVID patients</w:t>
      </w:r>
      <w:r w:rsidDel="00000000" w:rsidR="00000000" w:rsidRPr="00000000">
        <w:rPr>
          <w:rtl w:val="0"/>
        </w:rPr>
      </w:r>
    </w:p>
    <w:p w:rsidR="00000000" w:rsidDel="00000000" w:rsidP="00000000" w:rsidRDefault="00000000" w:rsidRPr="00000000" w14:paraId="0000002B">
      <w:pPr>
        <w:ind w:left="207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b w:val="1"/>
          <w:i w:val="1"/>
          <w:sz w:val="20"/>
          <w:szCs w:val="20"/>
          <w:rtl w:val="0"/>
        </w:rPr>
        <w:tab/>
        <w:tab/>
        <w:tab/>
      </w:r>
      <w:r w:rsidDel="00000000" w:rsidR="00000000" w:rsidRPr="00000000">
        <w:rPr>
          <w:rFonts w:ascii="Arial" w:cs="Arial" w:eastAsia="Arial" w:hAnsi="Arial"/>
          <w:b w:val="1"/>
          <w:sz w:val="20"/>
          <w:szCs w:val="20"/>
          <w:rtl w:val="0"/>
        </w:rPr>
        <w:t xml:space="preserve">New York Presbyterian – Columbia  New York, New York</w:t>
      </w:r>
      <w:r w:rsidDel="00000000" w:rsidR="00000000" w:rsidRPr="00000000">
        <w:rPr>
          <w:rFonts w:ascii="Arial" w:cs="Arial" w:eastAsia="Arial" w:hAnsi="Arial"/>
          <w:sz w:val="20"/>
          <w:szCs w:val="20"/>
          <w:rtl w:val="0"/>
        </w:rPr>
        <w:t xml:space="preserve">   04-2020—06-2020</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3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 RN working in a level one trauma center on a 30 bed Cardiothoracic and Coronary ICU providing comprehensive nursing care to COVID patients </w:t>
      </w:r>
    </w:p>
    <w:p w:rsidR="00000000" w:rsidDel="00000000" w:rsidP="00000000" w:rsidRDefault="00000000" w:rsidRPr="00000000" w14:paraId="0000002E">
      <w:pPr>
        <w:ind w:left="1440" w:firstLine="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ind w:left="2160" w:firstLine="0"/>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Professional Staff Nurse: Surgical Trauma Intensive Care Unit</w:t>
      </w: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UPMC Presbyterian Hospital, Pittsburgh, PA</w:t>
        <w:tab/>
        <w:tab/>
        <w:t xml:space="preserve">    </w:t>
      </w:r>
      <w:r w:rsidDel="00000000" w:rsidR="00000000" w:rsidRPr="00000000">
        <w:rPr>
          <w:rFonts w:ascii="Arial" w:cs="Arial" w:eastAsia="Arial" w:hAnsi="Arial"/>
          <w:sz w:val="20"/>
          <w:szCs w:val="20"/>
          <w:rtl w:val="0"/>
        </w:rPr>
        <w:t xml:space="preserve">09-2017––03-2019</w:t>
      </w:r>
      <w:r w:rsidDel="00000000" w:rsidR="00000000" w:rsidRPr="00000000">
        <w:rPr>
          <w:rtl w:val="0"/>
        </w:rPr>
      </w:r>
    </w:p>
    <w:p w:rsidR="00000000" w:rsidDel="00000000" w:rsidP="00000000" w:rsidRDefault="00000000" w:rsidRPr="00000000" w14:paraId="00000031">
      <w:pPr>
        <w:ind w:left="216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430" w:right="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comprehensive nursing care in a 22-bed level one trauma center critical care unit </w:t>
      </w:r>
    </w:p>
    <w:p w:rsidR="00000000" w:rsidDel="00000000" w:rsidP="00000000" w:rsidRDefault="00000000" w:rsidRPr="00000000" w14:paraId="000000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430" w:right="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Meticulously managed patients with multi-system trauma including gunshot wounds, stab wounds, blunt trauma, motor vehicle crashes, acute stroke, and hemorrhagic shock from trauma or gastrointestinal bleeding  </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430" w:right="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care for acute care surgery patients (bowel perforation, bowel obstruction), and assisted in bedside exploratory laparotomies </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430" w:right="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Proficient with massive transfusion device, trauma resuscitation, cardiac arrest, management of patients as organ donors, and code response team member responding to all Condition A calls (cardiac arrest) in the hospital </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430" w:right="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Establishing intravenous access and intraosseous access</w:t>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430" w:right="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advanced providers in sterile procedures (external ventricular drains, arterial, central, and Swan-Ganz catheters), and accurately interpreting and reporting values to provide appropriate interventions to effectively manage the patient  </w:t>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430" w:right="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Implements polished communication skills with patients and families; effectively uses ISBAR to communicate with fellow coworkers and advanced health care providers</w:t>
      </w:r>
    </w:p>
    <w:p w:rsidR="00000000" w:rsidDel="00000000" w:rsidP="00000000" w:rsidRDefault="00000000" w:rsidRPr="00000000" w14:paraId="00000039">
      <w:pPr>
        <w:ind w:left="1440" w:firstLine="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ind w:left="1440" w:right="-90" w:firstLine="72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Registered Nurse:  Neuroscience Step-down Unit</w:t>
      </w:r>
    </w:p>
    <w:p w:rsidR="00000000" w:rsidDel="00000000" w:rsidP="00000000" w:rsidRDefault="00000000" w:rsidRPr="00000000" w14:paraId="0000003B">
      <w:pPr>
        <w:ind w:left="1440" w:firstLine="720"/>
        <w:rPr>
          <w:rFonts w:ascii="Arial" w:cs="Arial" w:eastAsia="Arial" w:hAnsi="Arial"/>
          <w:sz w:val="20"/>
          <w:szCs w:val="20"/>
        </w:rPr>
      </w:pPr>
      <w:r w:rsidDel="00000000" w:rsidR="00000000" w:rsidRPr="00000000">
        <w:rPr>
          <w:rFonts w:ascii="Arial" w:cs="Arial" w:eastAsia="Arial" w:hAnsi="Arial"/>
          <w:b w:val="1"/>
          <w:sz w:val="20"/>
          <w:szCs w:val="20"/>
          <w:rtl w:val="0"/>
        </w:rPr>
        <w:t xml:space="preserve">UPMC Presbyterian Hospital, Pittsburgh, PA</w:t>
        <w:tab/>
        <w:tab/>
        <w:t xml:space="preserve">        </w:t>
      </w:r>
      <w:r w:rsidDel="00000000" w:rsidR="00000000" w:rsidRPr="00000000">
        <w:rPr>
          <w:rFonts w:ascii="Arial" w:cs="Arial" w:eastAsia="Arial" w:hAnsi="Arial"/>
          <w:sz w:val="20"/>
          <w:szCs w:val="20"/>
          <w:rtl w:val="0"/>
        </w:rPr>
        <w:t xml:space="preserve">09-2016––09-2017</w:t>
      </w:r>
    </w:p>
    <w:p w:rsidR="00000000" w:rsidDel="00000000" w:rsidP="00000000" w:rsidRDefault="00000000" w:rsidRPr="00000000" w14:paraId="0000003C">
      <w:pPr>
        <w:ind w:left="1440" w:firstLine="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30" w:right="-9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comprehensive care to neuroscience step-down patients including stroke, acute seizure, trauma and post-operative ventriculoperitoneal shunt patients </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30" w:right="-90" w:hanging="2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Nurse-to-patient ratio 1:4</w:t>
      </w:r>
    </w:p>
    <w:p w:rsidR="00000000" w:rsidDel="00000000" w:rsidP="00000000" w:rsidRDefault="00000000" w:rsidRPr="00000000" w14:paraId="0000003F">
      <w:pPr>
        <w:ind w:right="-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ind w:left="2160" w:right="-3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AWARDS </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University of Vermont, Baccalaureate Student Award</w:t>
        <w:tab/>
        <w:t xml:space="preserve">                        05-2016</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36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award is sponsored by Sigma Theta Tau International Honor Society of Nursing, the Kappa Tau Chapter at University of Vermont and is given to one undergraduate graduating senior for outstanding leadership and commitment to nursing practice </w:t>
      </w:r>
    </w:p>
    <w:p w:rsidR="00000000" w:rsidDel="00000000" w:rsidP="00000000" w:rsidRDefault="00000000" w:rsidRPr="00000000" w14:paraId="00000043">
      <w:pPr>
        <w:ind w:left="2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University of Vermont, Special Recognition Award </w:t>
        <w:tab/>
        <w:t xml:space="preserve">                        05-2016</w:t>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36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exceptional service to the Department of Nursing at University of Vermont through the Student Nurses’ Association </w:t>
      </w:r>
    </w:p>
    <w:p w:rsidR="00000000" w:rsidDel="00000000" w:rsidP="00000000" w:rsidRDefault="00000000" w:rsidRPr="00000000" w14:paraId="00000045">
      <w:pPr>
        <w:ind w:left="2160" w:hanging="21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ind w:left="2160" w:hanging="21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ind w:left="2160" w:hanging="2160"/>
        <w:rPr>
          <w:rFonts w:ascii="Arial" w:cs="Arial" w:eastAsia="Arial" w:hAnsi="Arial"/>
          <w:sz w:val="20"/>
          <w:szCs w:val="20"/>
        </w:rPr>
      </w:pPr>
      <w:r w:rsidDel="00000000" w:rsidR="00000000" w:rsidRPr="00000000">
        <w:rPr>
          <w:rFonts w:ascii="Arial" w:cs="Arial" w:eastAsia="Arial" w:hAnsi="Arial"/>
          <w:b w:val="1"/>
          <w:sz w:val="20"/>
          <w:szCs w:val="20"/>
          <w:rtl w:val="0"/>
        </w:rPr>
        <w:t xml:space="preserve">VOLUNTEERING </w:t>
      </w:r>
      <w:r w:rsidDel="00000000" w:rsidR="00000000" w:rsidRPr="00000000">
        <w:rPr>
          <w:rtl w:val="0"/>
        </w:rPr>
      </w:r>
    </w:p>
    <w:p w:rsidR="00000000" w:rsidDel="00000000" w:rsidP="00000000" w:rsidRDefault="00000000" w:rsidRPr="00000000" w14:paraId="00000048">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ab/>
        <w:t xml:space="preserve">Adventures Cross Country – Costa Rica</w:t>
        <w:tab/>
        <w:tab/>
        <w:t xml:space="preserve">   </w:t>
        <w:tab/>
        <w:t xml:space="preserve">                         07-2014            </w:t>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Teaching children English in Mollejones Community School, a rural elementary school</w:t>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rural mountainous villages, I assisted families on their dairy farms as well as contributed to building much needed infrastructure</w:t>
      </w:r>
    </w:p>
    <w:p w:rsidR="00000000" w:rsidDel="00000000" w:rsidP="00000000" w:rsidRDefault="00000000" w:rsidRPr="00000000" w14:paraId="0000004B">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ab/>
        <w:t xml:space="preserve">University of Vermont MEDVIDA – Lima, Peru                                           12-2015</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MEDVIDA is the University of Vermont’s chapter of MEDLIFE which is a non-profit organization that provides global medical care and education to people living in rural communities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mobile clinic and with the help of local practitioners, I provided        basic primary care and preventative screens to the Peruvians from two to forty years of age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also aided in the construction of a staircase for the women and children to ascend and descend the mountain safely in order for them to reach the water well at the base of the mountain  </w:t>
      </w:r>
    </w:p>
    <w:p w:rsidR="00000000" w:rsidDel="00000000" w:rsidP="00000000" w:rsidRDefault="00000000" w:rsidRPr="00000000" w14:paraId="0000004F">
      <w:pPr>
        <w:ind w:left="2160" w:hanging="21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ind w:left="21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COMMITTEES</w:t>
        <w:tab/>
      </w:r>
    </w:p>
    <w:p w:rsidR="00000000" w:rsidDel="00000000" w:rsidP="00000000" w:rsidRDefault="00000000" w:rsidRPr="00000000" w14:paraId="00000051">
      <w:pPr>
        <w:ind w:left="216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Unit Representative for Hospital Based Skin Committee           03-2019––present </w:t>
      </w:r>
    </w:p>
    <w:p w:rsidR="00000000" w:rsidDel="00000000" w:rsidP="00000000" w:rsidRDefault="00000000" w:rsidRPr="00000000" w14:paraId="00000052">
      <w:pPr>
        <w:ind w:left="2160" w:right="0" w:hanging="2160"/>
        <w:rPr>
          <w:rFonts w:ascii="Arial" w:cs="Arial" w:eastAsia="Arial" w:hAnsi="Arial"/>
          <w:sz w:val="20"/>
          <w:szCs w:val="20"/>
        </w:rPr>
      </w:pPr>
      <w:r w:rsidDel="00000000" w:rsidR="00000000" w:rsidRPr="00000000">
        <w:rPr>
          <w:rFonts w:ascii="Arial" w:cs="Arial" w:eastAsia="Arial" w:hAnsi="Arial"/>
          <w:b w:val="1"/>
          <w:sz w:val="20"/>
          <w:szCs w:val="20"/>
          <w:rtl w:val="0"/>
        </w:rPr>
        <w:tab/>
        <w:tab/>
        <w:tab/>
      </w:r>
      <w:r w:rsidDel="00000000" w:rsidR="00000000" w:rsidRPr="00000000">
        <w:rPr>
          <w:rFonts w:ascii="Arial" w:cs="Arial" w:eastAsia="Arial" w:hAnsi="Arial"/>
          <w:sz w:val="20"/>
          <w:szCs w:val="20"/>
          <w:rtl w:val="0"/>
        </w:rPr>
        <w:t xml:space="preserve">Unit Representative Quality and Safety Council</w:t>
        <w:tab/>
        <w:tab/>
        <w:t xml:space="preserve">         03-2019––present </w:t>
      </w:r>
    </w:p>
    <w:p w:rsidR="00000000" w:rsidDel="00000000" w:rsidP="00000000" w:rsidRDefault="00000000" w:rsidRPr="00000000" w14:paraId="00000053">
      <w:pPr>
        <w:ind w:left="2160" w:right="0" w:hanging="216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President Student Nurse Association University of Vermont     08-2015––05-2016</w:t>
      </w:r>
    </w:p>
    <w:p w:rsidR="00000000" w:rsidDel="00000000" w:rsidP="00000000" w:rsidRDefault="00000000" w:rsidRPr="00000000" w14:paraId="00000054">
      <w:pPr>
        <w:ind w:right="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LICENSURE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6">
      <w:pPr>
        <w:ind w:left="1440" w:right="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New Jersey RN License Number: 26NR22682600</w:t>
        <w:tab/>
        <w:t xml:space="preserve">         05-2021––present</w:t>
      </w:r>
    </w:p>
    <w:p w:rsidR="00000000" w:rsidDel="00000000" w:rsidP="00000000" w:rsidRDefault="00000000" w:rsidRPr="00000000" w14:paraId="00000057">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Arizona RN License Number: 244113                                        07-2020–--present </w:t>
      </w:r>
    </w:p>
    <w:p w:rsidR="00000000" w:rsidDel="00000000" w:rsidP="00000000" w:rsidRDefault="00000000" w:rsidRPr="00000000" w14:paraId="00000058">
      <w:pPr>
        <w:ind w:left="1440" w:right="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Pennsylvania RN License Number: RN687493</w:t>
        <w:tab/>
        <w:tab/>
        <w:t xml:space="preserve">         08-2016––present</w:t>
      </w:r>
    </w:p>
    <w:p w:rsidR="00000000" w:rsidDel="00000000" w:rsidP="00000000" w:rsidRDefault="00000000" w:rsidRPr="00000000" w14:paraId="00000059">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Vermont RN License Number: 026.0121933 (Inactive)              08-2016––present </w:t>
      </w:r>
    </w:p>
    <w:p w:rsidR="00000000" w:rsidDel="00000000" w:rsidP="00000000" w:rsidRDefault="00000000" w:rsidRPr="00000000" w14:paraId="0000005A">
      <w:pPr>
        <w:ind w:right="0"/>
        <w:rPr>
          <w:rFonts w:ascii="Arial" w:cs="Arial" w:eastAsia="Arial" w:hAnsi="Arial"/>
          <w:sz w:val="20"/>
          <w:szCs w:val="20"/>
        </w:rPr>
      </w:pP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5B">
      <w:pPr>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CERTIFICATION</w:t>
        <w:tab/>
      </w:r>
    </w:p>
    <w:p w:rsidR="00000000" w:rsidDel="00000000" w:rsidP="00000000" w:rsidRDefault="00000000" w:rsidRPr="00000000" w14:paraId="0000005D">
      <w:pPr>
        <w:ind w:left="1440" w:right="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Stop the Bleed Instructor </w:t>
        <w:tab/>
        <w:tab/>
        <w:tab/>
        <w:tab/>
        <w:t xml:space="preserve">         05-2021––present</w:t>
      </w:r>
    </w:p>
    <w:p w:rsidR="00000000" w:rsidDel="00000000" w:rsidP="00000000" w:rsidRDefault="00000000" w:rsidRPr="00000000" w14:paraId="0000005E">
      <w:pPr>
        <w:ind w:left="1440" w:right="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Certified Critical Care Registered Nurse                                     04-2021––present</w:t>
      </w:r>
    </w:p>
    <w:p w:rsidR="00000000" w:rsidDel="00000000" w:rsidP="00000000" w:rsidRDefault="00000000" w:rsidRPr="00000000" w14:paraId="0000005F">
      <w:pPr>
        <w:ind w:left="1440" w:right="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American Heart Association PALS for Healthcare Providers      07-2020––present</w:t>
      </w:r>
    </w:p>
    <w:p w:rsidR="00000000" w:rsidDel="00000000" w:rsidP="00000000" w:rsidRDefault="00000000" w:rsidRPr="00000000" w14:paraId="00000060">
      <w:pPr>
        <w:ind w:right="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American Heart Association ACLS for Healthcare Providers     01-2017––present</w:t>
      </w:r>
    </w:p>
    <w:p w:rsidR="00000000" w:rsidDel="00000000" w:rsidP="00000000" w:rsidRDefault="00000000" w:rsidRPr="00000000" w14:paraId="00000061">
      <w:pPr>
        <w:ind w:right="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American Heart Association BLS for Healthcare Providers        10-2016––present</w:t>
      </w:r>
    </w:p>
    <w:p w:rsidR="00000000" w:rsidDel="00000000" w:rsidP="00000000" w:rsidRDefault="00000000" w:rsidRPr="00000000" w14:paraId="00000062">
      <w:pPr>
        <w:ind w:right="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American Heart Association NIH Stroke Scale                           10-2016––present  </w:t>
      </w:r>
    </w:p>
    <w:p w:rsidR="00000000" w:rsidDel="00000000" w:rsidP="00000000" w:rsidRDefault="00000000" w:rsidRPr="00000000" w14:paraId="00000063">
      <w:pPr>
        <w:ind w:left="2160" w:right="0" w:hanging="21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ind w:left="2160" w:hanging="21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MEMBERSHIPS</w:t>
      </w:r>
      <w:r w:rsidDel="00000000" w:rsidR="00000000" w:rsidRPr="00000000">
        <w:rPr>
          <w:rFonts w:ascii="Arial" w:cs="Arial" w:eastAsia="Arial" w:hAnsi="Arial"/>
          <w:sz w:val="20"/>
          <w:szCs w:val="20"/>
          <w:rtl w:val="0"/>
        </w:rPr>
        <w:tab/>
      </w:r>
    </w:p>
    <w:p w:rsidR="00000000" w:rsidDel="00000000" w:rsidP="00000000" w:rsidRDefault="00000000" w:rsidRPr="00000000" w14:paraId="00000065">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American Association of Critical-Care Nurses</w:t>
        <w:tab/>
        <w:tab/>
        <w:t xml:space="preserve">         06-2017––present </w:t>
      </w:r>
    </w:p>
    <w:p w:rsidR="00000000" w:rsidDel="00000000" w:rsidP="00000000" w:rsidRDefault="00000000" w:rsidRPr="00000000" w14:paraId="00000066">
      <w:pPr>
        <w:ind w:left="2160" w:hanging="21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21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SHADOWING </w:t>
      </w:r>
    </w:p>
    <w:p w:rsidR="00000000" w:rsidDel="00000000" w:rsidP="00000000" w:rsidRDefault="00000000" w:rsidRPr="00000000" w14:paraId="00000068">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30 hours of CRNA shadowing in UPMC Presbyterian Shadyside OR</w:t>
      </w:r>
    </w:p>
    <w:p w:rsidR="00000000" w:rsidDel="00000000" w:rsidP="00000000" w:rsidRDefault="00000000" w:rsidRPr="00000000" w14:paraId="00000069">
      <w:pPr>
        <w:ind w:left="2160" w:hanging="21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2160" w:hanging="21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HOBBIES </w:t>
      </w:r>
    </w:p>
    <w:p w:rsidR="00000000" w:rsidDel="00000000" w:rsidP="00000000" w:rsidRDefault="00000000" w:rsidRPr="00000000" w14:paraId="0000006B">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Brazilian Jiu Jitsu </w:t>
      </w:r>
    </w:p>
    <w:p w:rsidR="00000000" w:rsidDel="00000000" w:rsidP="00000000" w:rsidRDefault="00000000" w:rsidRPr="00000000" w14:paraId="0000006C">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Original Hot Yoga and Ashtanga Yoga </w:t>
      </w:r>
    </w:p>
    <w:p w:rsidR="00000000" w:rsidDel="00000000" w:rsidP="00000000" w:rsidRDefault="00000000" w:rsidRPr="00000000" w14:paraId="0000006D">
      <w:pPr>
        <w:ind w:left="2160" w:hanging="216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Travelling abroad, five continents down, two to go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7" w:type="default"/>
      <w:footerReference r:id="rId8" w:type="default"/>
      <w:footerReference r:id="rId9" w:type="even"/>
      <w:pgSz w:h="15840" w:w="12240" w:orient="portrait"/>
      <w:pgMar w:bottom="1773" w:top="1089"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7">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8">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aniellemanginelli@gmail.com" TargetMode="Externa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