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bottom w:color="000000" w:space="1" w:sz="6" w:val="singl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Samar Kazmi, BSN-RN</w:t>
      </w:r>
    </w:p>
    <w:p w:rsidR="00000000" w:rsidDel="00000000" w:rsidP="00000000" w:rsidRDefault="00000000" w:rsidRPr="00000000" w14:paraId="00000002">
      <w:pPr>
        <w:widowControl w:val="0"/>
        <w:pBdr>
          <w:bottom w:color="000000" w:space="1" w:sz="6" w:val="single"/>
        </w:pBd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samkaz1212@gmail.com</w:t>
      </w:r>
      <w:r w:rsidDel="00000000" w:rsidR="00000000" w:rsidRPr="00000000">
        <w:rPr>
          <w:color w:val="000000"/>
          <w:u w:val="single"/>
          <w:rtl w:val="0"/>
        </w:rPr>
        <w:t xml:space="preserve"> | </w:t>
      </w:r>
      <w:r w:rsidDel="00000000" w:rsidR="00000000" w:rsidRPr="00000000">
        <w:rPr>
          <w:u w:val="single"/>
          <w:rtl w:val="0"/>
        </w:rPr>
        <w:t xml:space="preserve">(954)591-5253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bottom w:color="000000" w:space="0" w:sz="6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0" w:sz="6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SUMMARY</w:t>
      </w:r>
    </w:p>
    <w:p w:rsidR="00000000" w:rsidDel="00000000" w:rsidP="00000000" w:rsidRDefault="00000000" w:rsidRPr="00000000" w14:paraId="00000007">
      <w:pPr>
        <w:tabs>
          <w:tab w:val="right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pos="10800"/>
        </w:tabs>
        <w:rPr>
          <w:b w:val="1"/>
        </w:rPr>
      </w:pPr>
      <w:r w:rsidDel="00000000" w:rsidR="00000000" w:rsidRPr="00000000">
        <w:rPr>
          <w:rtl w:val="0"/>
        </w:rPr>
        <w:t xml:space="preserve">Compassionate RN professional with 2 plus years of experience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 Intermediate Care Unit at a fast-paced, 370 bed hospital. Hardworking service-oriented with organized and proactive nature in providing excellent patient-centered care. Proficient in handling emergency situations and managing clinical staff. Team player with outstanding attention to detail when working with and managing a healthcare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bottom w:color="000000" w:space="0" w:sz="6" w:val="single"/>
        </w:pBd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bottom w:color="000000" w:space="0" w:sz="6" w:val="single"/>
        </w:pBdr>
        <w:rPr/>
      </w:pPr>
      <w:r w:rsidDel="00000000" w:rsidR="00000000" w:rsidRPr="00000000">
        <w:rPr>
          <w:b w:val="1"/>
          <w:rtl w:val="0"/>
        </w:rPr>
        <w:t xml:space="preserve">PROFESSIONAL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9180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pos="9180"/>
        </w:tabs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Sinai Hospital Baltimore</w:t>
      </w:r>
      <w:r w:rsidDel="00000000" w:rsidR="00000000" w:rsidRPr="00000000">
        <w:rPr>
          <w:u w:val="single"/>
          <w:rtl w:val="0"/>
        </w:rPr>
        <w:t xml:space="preserve">, MD</w:t>
      </w:r>
    </w:p>
    <w:p w:rsidR="00000000" w:rsidDel="00000000" w:rsidP="00000000" w:rsidRDefault="00000000" w:rsidRPr="00000000" w14:paraId="0000000D">
      <w:pPr>
        <w:widowControl w:val="0"/>
        <w:tabs>
          <w:tab w:val="left" w:pos="9180"/>
        </w:tabs>
        <w:rPr/>
      </w:pPr>
      <w:r w:rsidDel="00000000" w:rsidR="00000000" w:rsidRPr="00000000">
        <w:rPr>
          <w:rtl w:val="0"/>
        </w:rPr>
        <w:t xml:space="preserve">Intermediate Care Unit (IMC) Registered Nurse BSN                                </w:t>
      </w:r>
    </w:p>
    <w:p w:rsidR="00000000" w:rsidDel="00000000" w:rsidP="00000000" w:rsidRDefault="00000000" w:rsidRPr="00000000" w14:paraId="0000000E">
      <w:pPr>
        <w:widowControl w:val="0"/>
        <w:tabs>
          <w:tab w:val="left" w:pos="9180"/>
        </w:tabs>
        <w:rPr/>
      </w:pPr>
      <w:r w:rsidDel="00000000" w:rsidR="00000000" w:rsidRPr="00000000">
        <w:rPr>
          <w:rtl w:val="0"/>
        </w:rPr>
        <w:t xml:space="preserve">April 2017- Present</w:t>
      </w:r>
    </w:p>
    <w:p w:rsidR="00000000" w:rsidDel="00000000" w:rsidP="00000000" w:rsidRDefault="00000000" w:rsidRPr="00000000" w14:paraId="0000000F">
      <w:pPr>
        <w:widowControl w:val="0"/>
        <w:tabs>
          <w:tab w:val="left" w:pos="9180"/>
        </w:tabs>
        <w:rPr/>
      </w:pPr>
      <w:r w:rsidDel="00000000" w:rsidR="00000000" w:rsidRPr="00000000">
        <w:rPr>
          <w:rtl w:val="0"/>
        </w:rPr>
        <w:t xml:space="preserve">Number of hours: 36 hours/Week </w:t>
      </w:r>
    </w:p>
    <w:p w:rsidR="00000000" w:rsidDel="00000000" w:rsidP="00000000" w:rsidRDefault="00000000" w:rsidRPr="00000000" w14:paraId="00000010">
      <w:pPr>
        <w:widowControl w:val="0"/>
        <w:tabs>
          <w:tab w:val="left" w:pos="91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180"/>
        </w:tabs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180"/>
        </w:tabs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Providing care to critically ill, elderly patients with various chronic health conditions, including major systemic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180"/>
        </w:tabs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Attentive to continuous cardiac and vital sign monitoring for tracking patients’ health.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180"/>
        </w:tabs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charge of identifying underlying signs and symptoms of life-threatening symptoms to notify appropriate healthcare providers </w:t>
      </w:r>
      <w:r w:rsidDel="00000000" w:rsidR="00000000" w:rsidRPr="00000000">
        <w:rPr>
          <w:rtl w:val="0"/>
        </w:rPr>
        <w:t xml:space="preserve">in a timely</w:t>
      </w:r>
      <w:r w:rsidDel="00000000" w:rsidR="00000000" w:rsidRPr="00000000">
        <w:rPr>
          <w:color w:val="000000"/>
          <w:rtl w:val="0"/>
        </w:rPr>
        <w:t xml:space="preserve"> manner.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180"/>
        </w:tabs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Prioritizing patient plan of care and adhering to health safety regulations.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180"/>
        </w:tabs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Responding to codes including rapid response, cardiac arrest, and seizures appropriately.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180"/>
        </w:tabs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Administering central and peripheral line infusions and IV push while practicing five </w:t>
      </w:r>
      <w:r w:rsidDel="00000000" w:rsidR="00000000" w:rsidRPr="00000000">
        <w:rPr>
          <w:rtl w:val="0"/>
        </w:rPr>
        <w:t xml:space="preserve">rights</w:t>
      </w:r>
      <w:r w:rsidDel="00000000" w:rsidR="00000000" w:rsidRPr="00000000">
        <w:rPr>
          <w:color w:val="000000"/>
          <w:rtl w:val="0"/>
        </w:rPr>
        <w:t xml:space="preserve"> (Right drug, right dose, right route, right time, right patient, right documentation).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180"/>
        </w:tabs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Interpreting 12 lead electro-cardiogram strips (EKG strips) and assessing </w:t>
      </w:r>
      <w:r w:rsidDel="00000000" w:rsidR="00000000" w:rsidRPr="00000000">
        <w:rPr>
          <w:rtl w:val="0"/>
        </w:rPr>
        <w:t xml:space="preserve">arrhythmia.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180"/>
        </w:tabs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Administering and placing nasogastric tube insertion,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color w:val="000000"/>
          <w:rtl w:val="0"/>
        </w:rPr>
        <w:t xml:space="preserve">oley catheter insertion while maintaining sterility, drawing blood, performing blood transfusions when appropriate,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insulin infusion while following appropriate diabetic protocol, heparin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00"/>
          <w:rtl w:val="0"/>
        </w:rPr>
        <w:t xml:space="preserve">and other critical IV infusions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180"/>
        </w:tabs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Proper </w:t>
      </w:r>
      <w:r w:rsidDel="00000000" w:rsidR="00000000" w:rsidRPr="00000000">
        <w:rPr>
          <w:color w:val="000000"/>
          <w:rtl w:val="0"/>
        </w:rPr>
        <w:t xml:space="preserve">documentation using CERNER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180"/>
        </w:tabs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color w:val="000000"/>
          <w:rtl w:val="0"/>
        </w:rPr>
        <w:t xml:space="preserve">elegating care to the nurse technicians, and other professionals.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180"/>
        </w:tabs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Communicating effectively with patients, family members, and </w:t>
      </w:r>
      <w:r w:rsidDel="00000000" w:rsidR="00000000" w:rsidRPr="00000000">
        <w:rPr>
          <w:rtl w:val="0"/>
        </w:rPr>
        <w:t xml:space="preserve">health care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bottom w:color="000000" w:space="0" w:sz="6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bottom w:color="000000" w:space="0" w:sz="6" w:val="single"/>
        </w:pBdr>
        <w:rPr/>
      </w:pPr>
      <w:r w:rsidDel="00000000" w:rsidR="00000000" w:rsidRPr="00000000">
        <w:rPr>
          <w:b w:val="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Towson University Towson, MD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-539"/>
        </w:tabs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Bachelor of Science in nursing (BSN) May 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bottom w:color="000000" w:space="0" w:sz="6" w:val="single"/>
        </w:pBdr>
        <w:rPr/>
      </w:pPr>
      <w:r w:rsidDel="00000000" w:rsidR="00000000" w:rsidRPr="00000000">
        <w:rPr>
          <w:b w:val="1"/>
          <w:rtl w:val="0"/>
        </w:rPr>
        <w:t xml:space="preserve">SKILLS/ LICENSES/ CERTIFICATIONS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Registered Nurse: Maryland State Board of Nursing. License number </w:t>
      </w:r>
      <w:r w:rsidDel="00000000" w:rsidR="00000000" w:rsidRPr="00000000">
        <w:rPr>
          <w:shd w:fill="f3f3f3" w:val="clear"/>
          <w:rtl w:val="0"/>
        </w:rPr>
        <w:t xml:space="preserve">R225596. Issued 1/12/2017.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Cardio-Pulmonary Resuscitation (CPR) Certified, HIPAA Certified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539"/>
        </w:tabs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Critical care consortium and EKG exam interpretation training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Excellent computer skills and vast exposure to Microsoft Word, PowerPoint, and Excel.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Excellent verbal and written communication skills.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864" w:right="86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80A1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80A14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845735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2019-06-02T03:16:00Z</dcterms:created>
  <dc:creator>Saqib, Anum</dc:creator>
</cp:coreProperties>
</file>