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Teanna Atkinson, RN, BSN</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911 Freshwood Ct Arlington, TX 76017| (214) 455-5876 | Teannaatkinson@yahoo.com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Licenses &amp; Certifications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ind w:right="245"/>
        <w:rPr>
          <w:sz w:val="24"/>
          <w:szCs w:val="24"/>
        </w:rPr>
      </w:pPr>
      <w:r w:rsidDel="00000000" w:rsidR="00000000" w:rsidRPr="00000000">
        <w:rPr>
          <w:rFonts w:ascii="Times New Roman" w:cs="Times New Roman" w:eastAsia="Times New Roman" w:hAnsi="Times New Roman"/>
          <w:sz w:val="24"/>
          <w:szCs w:val="24"/>
          <w:rtl w:val="0"/>
        </w:rPr>
        <w:t xml:space="preserve">BLS – renew July 2022 </w:t>
      </w:r>
      <w:r w:rsidDel="00000000" w:rsidR="00000000" w:rsidRPr="00000000">
        <w:rPr>
          <w:rtl w:val="0"/>
        </w:rPr>
      </w:r>
    </w:p>
    <w:p w:rsidR="00000000" w:rsidDel="00000000" w:rsidP="00000000" w:rsidRDefault="00000000" w:rsidRPr="00000000" w14:paraId="00000006">
      <w:pPr>
        <w:ind w:right="2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ACLS – renew March 2023</w:t>
      </w:r>
    </w:p>
    <w:p w:rsidR="00000000" w:rsidDel="00000000" w:rsidP="00000000" w:rsidRDefault="00000000" w:rsidRPr="00000000" w14:paraId="00000007">
      <w:pPr>
        <w:ind w:right="245"/>
        <w:rPr>
          <w:sz w:val="24"/>
          <w:szCs w:val="24"/>
        </w:rPr>
      </w:pPr>
      <w:r w:rsidDel="00000000" w:rsidR="00000000" w:rsidRPr="00000000">
        <w:rPr>
          <w:rFonts w:ascii="Times New Roman" w:cs="Times New Roman" w:eastAsia="Times New Roman" w:hAnsi="Times New Roman"/>
          <w:sz w:val="24"/>
          <w:szCs w:val="24"/>
          <w:rtl w:val="0"/>
        </w:rPr>
        <w:t xml:space="preserve">NIH certified</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Profile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compassionate, dependable, and flexible Registered Nurse with over two years of experience in Medical/Surgical, Telemetry, and CVICU/ICU units. Fully capable of remaining calm and intervening in a crisis as needed. Able to build positive relationships with patients, family members, physicians, and other professionals. Also proficient in Meditech, Allscript, Metavision, and Microsoft applications.</w:t>
      </w:r>
    </w:p>
    <w:p w:rsidR="00000000" w:rsidDel="00000000" w:rsidP="00000000" w:rsidRDefault="00000000" w:rsidRPr="00000000" w14:paraId="0000000C">
      <w:pPr>
        <w:ind w:right="2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to work nights and weekends.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Bachelor of Science in Nursing</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A&amp;M University-Central, Killeen, TX</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2019 - Dec. 2019</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Associate of Applied Science in Nursing</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Tarrant County College, Fort Worth, TX</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2016 – May 2018</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Experience</w:t>
      </w:r>
    </w:p>
    <w:p w:rsidR="00000000" w:rsidDel="00000000" w:rsidP="00000000" w:rsidRDefault="00000000" w:rsidRPr="00000000" w14:paraId="0000001A">
      <w:pPr>
        <w:rPr>
          <w:rFonts w:ascii="Times New Roman" w:cs="Times New Roman" w:eastAsia="Times New Roman" w:hAnsi="Times New Roman"/>
          <w:sz w:val="24"/>
          <w:szCs w:val="24"/>
        </w:rPr>
      </w:pPr>
      <w:bookmarkStart w:colFirst="0" w:colLast="0" w:name="_gjdgxs"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Travel Registered Nurse </w:t>
      </w:r>
      <w:r w:rsidDel="00000000" w:rsidR="00000000" w:rsidRPr="00000000">
        <w:rPr>
          <w:rFonts w:ascii="Times New Roman" w:cs="Times New Roman" w:eastAsia="Times New Roman" w:hAnsi="Times New Roman"/>
          <w:b w:val="1"/>
          <w:color w:val="a5a5a5"/>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 Vincent Hospital</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2021 – May 2021 Worcester, MA</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MICU</w:t>
      </w:r>
    </w:p>
    <w:p w:rsidR="00000000" w:rsidDel="00000000" w:rsidP="00000000" w:rsidRDefault="00000000" w:rsidRPr="00000000" w14:paraId="0000001F">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Direct patient care; including cardiac monitoring, intubation assistance, ventilator management, chest tube management, rhythm monitoring, titration, IV management, medicine administration, endocrine disorder management, NG tube management, pacer management, and peg tube care.</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Travel Registered Nurse </w:t>
      </w:r>
      <w:r w:rsidDel="00000000" w:rsidR="00000000" w:rsidRPr="00000000">
        <w:rPr>
          <w:rFonts w:ascii="Times New Roman" w:cs="Times New Roman" w:eastAsia="Times New Roman" w:hAnsi="Times New Roman"/>
          <w:b w:val="1"/>
          <w:color w:val="a5a5a5"/>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Summit Healthcare Regional Medical Center</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2021 – March 2021 Show Low, AZ</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ICU/MICU</w:t>
      </w:r>
    </w:p>
    <w:p w:rsidR="00000000" w:rsidDel="00000000" w:rsidP="00000000" w:rsidRDefault="00000000" w:rsidRPr="00000000" w14:paraId="00000024">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Provided direct care to COVID patients; including cardiac monitoring, intubation assistance, ventilator management, chest tube management, rhythm monitoring, titration, IV management, medicine administration, endocrine disorder management, NG tube placement and management, and peg tube care.</w:t>
      </w:r>
    </w:p>
    <w:p w:rsidR="00000000" w:rsidDel="00000000" w:rsidP="00000000" w:rsidRDefault="00000000" w:rsidRPr="00000000" w14:paraId="00000025">
      <w:pPr>
        <w:numPr>
          <w:ilvl w:val="0"/>
          <w:numId w:val="3"/>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Care of COVID, GI bleed, and surgical patients.</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Registered Nurse </w:t>
      </w:r>
      <w:r w:rsidDel="00000000" w:rsidR="00000000" w:rsidRPr="00000000">
        <w:rPr>
          <w:rFonts w:ascii="Times New Roman" w:cs="Times New Roman" w:eastAsia="Times New Roman" w:hAnsi="Times New Roman"/>
          <w:b w:val="1"/>
          <w:color w:val="a5a5a5"/>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Christus Health Santa Rosa - Westover</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2020 – December 2020 San Antonio, TX</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Cardiac ICU/MICU</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direct care to neurological and cardiac patients; including cardiac monitoring, intubation assistance, ventilator management, chest tube management, rhythm monitoring, titration, phlebotomy, IV management, medicine administration, endocrine disorder management, NG tube placement and management, and peg tube care.</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COVID, GI bleed, post vascular, post CABG, post cardioversion, and post arrhythmia surgery patients.</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Registered Nurse </w:t>
      </w:r>
      <w:r w:rsidDel="00000000" w:rsidR="00000000" w:rsidRPr="00000000">
        <w:rPr>
          <w:rFonts w:ascii="Times New Roman" w:cs="Times New Roman" w:eastAsia="Times New Roman" w:hAnsi="Times New Roman"/>
          <w:b w:val="1"/>
          <w:color w:val="a5a5a5"/>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Methodist Texsan Hospital</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2019 – December 2020 San Antonio, TX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Cardiac/General ICU (Jan. 2020 – Current)</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direct care to neurological and cardiac patients; including cardiac monitoring, intubation assistance, ventilator management, chest tube management, wound care, rhythm monitoring, titration, phlebotomy, IV management, medicine administration, endocrine disorder management, NG tube placement and management, pacer management, and peg tube care.</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COVID, post CABG, post cardioversion, and post arrhythmia surgery patients.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Telemetry Unit (April 2019 - Dec. 2019)</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direct care to neurological and cardiac patients; including cardiac monitoring, rhythm monitoring, titration, phlebotomy, IV management, medicine administration, endocrine disorder management, NG tube placement and management, and peg tube care.</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post-stent, post-Cath, post-ablation, and post-cardioversion patients.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care of up to five patients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Float/Resource for rehab and orthopedics units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Registered Nurse </w:t>
      </w:r>
      <w:r w:rsidDel="00000000" w:rsidR="00000000" w:rsidRPr="00000000">
        <w:rPr>
          <w:rFonts w:ascii="Times New Roman" w:cs="Times New Roman" w:eastAsia="Times New Roman" w:hAnsi="Times New Roman"/>
          <w:b w:val="1"/>
          <w:color w:val="a5a5a5"/>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Christus Health Santa Rosa - Westover</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2018 – April 2019 San Antonio, TX</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Medical/Surgical Unit</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direct care to chronic and acutely ill patients; including w</w:t>
      </w:r>
      <w:r w:rsidDel="00000000" w:rsidR="00000000" w:rsidRPr="00000000">
        <w:rPr>
          <w:rFonts w:ascii="Times New Roman" w:cs="Times New Roman" w:eastAsia="Times New Roman" w:hAnsi="Times New Roman"/>
          <w:sz w:val="24"/>
          <w:szCs w:val="24"/>
          <w:rtl w:val="0"/>
        </w:rPr>
        <w:t xml:space="preserve">ound care,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cardiac monitoring, diabetic, and renal failure patient care, IV management, medicine administration, NG tube placement and management, drain </w:t>
      </w:r>
      <w:r w:rsidDel="00000000" w:rsidR="00000000" w:rsidRPr="00000000">
        <w:rPr>
          <w:rFonts w:ascii="Times New Roman" w:cs="Times New Roman" w:eastAsia="Times New Roman" w:hAnsi="Times New Roman"/>
          <w:sz w:val="24"/>
          <w:szCs w:val="24"/>
          <w:rtl w:val="0"/>
        </w:rPr>
        <w:t xml:space="preserve">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 well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post-operative gastrointestinal, orthopedic, and bariatric patient care.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nursing of up to six patients</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