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after="0"/>
        <w:rPr>
          <w:b w:val="1"/>
          <w:sz w:val="32"/>
          <w:szCs w:val="32"/>
          <w:rFonts w:ascii="Times New Roman" w:hAnsi="Times New Roman" w:cs="Times New Roman"/>
        </w:rPr>
      </w:pPr>
      <w:r>
        <w:rPr>
          <w:b w:val="1"/>
          <w:sz w:val="32"/>
          <w:szCs w:val="32"/>
          <w:rFonts w:ascii="Times New Roman" w:hAnsi="Times New Roman" w:cs="Times New Roman"/>
        </w:rPr>
        <w:t xml:space="preserve">Hanbyeol Hong, RN</w:t>
      </w:r>
    </w:p>
    <w:p>
      <w:pPr>
        <w:jc w:val="center"/>
        <w:spacing w:after="0"/>
        <w:rPr>
          <w:sz w:val="22"/>
          <w:szCs w:val="22"/>
          <w:rFonts w:ascii="Times New Roman" w:hAnsi="Times New Roman" w:cs="Times New Roman"/>
        </w:rPr>
      </w:pPr>
      <w:r>
        <w:fldChar w:fldCharType="begin"/>
      </w:r>
      <w:r>
        <w:instrText xml:space="preserve">HYPERLINK "mailto:dnrehdghd@naver.com"</w:instrText>
      </w:r>
      <w:r>
        <w:fldChar w:fldCharType="separate"/>
      </w:r>
      <w:r>
        <w:rPr>
          <w:rStyle w:val="PO154"/>
          <w:sz w:val="22"/>
          <w:szCs w:val="22"/>
          <w:rFonts w:ascii="Times New Roman" w:hAnsi="Times New Roman" w:cs="Times New Roman"/>
        </w:rPr>
        <w:t>d</w:t>
      </w:r>
      <w:r>
        <w:rPr>
          <w:rStyle w:val="PO154"/>
          <w:sz w:val="22"/>
          <w:szCs w:val="22"/>
          <w:rFonts w:ascii="Times New Roman" w:hAnsi="Times New Roman" w:cs="Times New Roman"/>
        </w:rPr>
        <w:t>n</w:t>
      </w:r>
      <w:r>
        <w:rPr>
          <w:rStyle w:val="PO154"/>
          <w:sz w:val="22"/>
          <w:szCs w:val="22"/>
          <w:rFonts w:ascii="Times New Roman" w:hAnsi="Times New Roman" w:cs="Times New Roman"/>
        </w:rPr>
        <w:t>r</w:t>
      </w:r>
      <w:r>
        <w:rPr>
          <w:rStyle w:val="PO154"/>
          <w:sz w:val="22"/>
          <w:szCs w:val="22"/>
          <w:rFonts w:ascii="Times New Roman" w:hAnsi="Times New Roman" w:cs="Times New Roman"/>
        </w:rPr>
        <w:t>e</w:t>
      </w:r>
      <w:r>
        <w:rPr>
          <w:rStyle w:val="PO154"/>
          <w:sz w:val="22"/>
          <w:szCs w:val="22"/>
          <w:rFonts w:ascii="Times New Roman" w:hAnsi="Times New Roman" w:cs="Times New Roman"/>
        </w:rPr>
        <w:t>h</w:t>
      </w:r>
      <w:r>
        <w:rPr>
          <w:rStyle w:val="PO154"/>
          <w:sz w:val="22"/>
          <w:szCs w:val="22"/>
          <w:rFonts w:ascii="Times New Roman" w:hAnsi="Times New Roman" w:cs="Times New Roman"/>
        </w:rPr>
        <w:t>d</w:t>
      </w:r>
      <w:r>
        <w:rPr>
          <w:rStyle w:val="PO154"/>
          <w:sz w:val="22"/>
          <w:szCs w:val="22"/>
          <w:rFonts w:ascii="Times New Roman" w:hAnsi="Times New Roman" w:cs="Times New Roman"/>
        </w:rPr>
        <w:t>g</w:t>
      </w:r>
      <w:r>
        <w:rPr>
          <w:rStyle w:val="PO154"/>
          <w:sz w:val="22"/>
          <w:szCs w:val="22"/>
          <w:rFonts w:ascii="Times New Roman" w:hAnsi="Times New Roman" w:cs="Times New Roman"/>
        </w:rPr>
        <w:t>h</w:t>
      </w:r>
      <w:r>
        <w:rPr>
          <w:rStyle w:val="PO154"/>
          <w:sz w:val="22"/>
          <w:szCs w:val="22"/>
          <w:rFonts w:ascii="Times New Roman" w:hAnsi="Times New Roman" w:cs="Times New Roman"/>
        </w:rPr>
        <w:t>d</w:t>
      </w:r>
      <w:r>
        <w:rPr>
          <w:rStyle w:val="PO154"/>
          <w:sz w:val="22"/>
          <w:szCs w:val="22"/>
          <w:rFonts w:ascii="Times New Roman" w:hAnsi="Times New Roman" w:cs="Times New Roman"/>
        </w:rPr>
        <w:t>@</w:t>
      </w:r>
      <w:r>
        <w:rPr>
          <w:rStyle w:val="PO154"/>
          <w:sz w:val="22"/>
          <w:szCs w:val="22"/>
          <w:rFonts w:ascii="Times New Roman" w:hAnsi="Times New Roman" w:cs="Times New Roman"/>
        </w:rPr>
        <w:t>n</w:t>
      </w:r>
      <w:r>
        <w:rPr>
          <w:rStyle w:val="PO154"/>
          <w:sz w:val="22"/>
          <w:szCs w:val="22"/>
          <w:rFonts w:ascii="Times New Roman" w:hAnsi="Times New Roman" w:cs="Times New Roman"/>
        </w:rPr>
        <w:t>a</w:t>
      </w:r>
      <w:r>
        <w:rPr>
          <w:rStyle w:val="PO154"/>
          <w:sz w:val="22"/>
          <w:szCs w:val="22"/>
          <w:rFonts w:ascii="Times New Roman" w:hAnsi="Times New Roman" w:cs="Times New Roman"/>
        </w:rPr>
        <w:t>v</w:t>
      </w:r>
      <w:r>
        <w:rPr>
          <w:rStyle w:val="PO154"/>
          <w:sz w:val="22"/>
          <w:szCs w:val="22"/>
          <w:rFonts w:ascii="Times New Roman" w:hAnsi="Times New Roman" w:cs="Times New Roman"/>
        </w:rPr>
        <w:t>e</w:t>
      </w:r>
      <w:r>
        <w:rPr>
          <w:rStyle w:val="PO154"/>
          <w:sz w:val="22"/>
          <w:szCs w:val="22"/>
          <w:rFonts w:ascii="Times New Roman" w:hAnsi="Times New Roman" w:cs="Times New Roman"/>
        </w:rPr>
        <w:t>r</w:t>
      </w:r>
      <w:r>
        <w:rPr>
          <w:rStyle w:val="PO154"/>
          <w:sz w:val="22"/>
          <w:szCs w:val="22"/>
          <w:rFonts w:ascii="Times New Roman" w:hAnsi="Times New Roman" w:cs="Times New Roman"/>
        </w:rPr>
        <w:t>.</w:t>
      </w:r>
      <w:r>
        <w:rPr>
          <w:rStyle w:val="PO154"/>
          <w:sz w:val="22"/>
          <w:szCs w:val="22"/>
          <w:rFonts w:ascii="Times New Roman" w:hAnsi="Times New Roman" w:cs="Times New Roman"/>
        </w:rPr>
        <w:t>c</w:t>
      </w:r>
      <w:r>
        <w:rPr>
          <w:rStyle w:val="PO154"/>
          <w:sz w:val="22"/>
          <w:szCs w:val="22"/>
          <w:rFonts w:ascii="Times New Roman" w:hAnsi="Times New Roman" w:cs="Times New Roman"/>
        </w:rPr>
        <w:t>o</w:t>
      </w:r>
      <w:r>
        <w:rPr>
          <w:rStyle w:val="PO154"/>
          <w:sz w:val="22"/>
          <w:szCs w:val="22"/>
          <w:rFonts w:ascii="Times New Roman" w:hAnsi="Times New Roman" w:cs="Times New Roman"/>
        </w:rPr>
        <w:t>m</w:t>
      </w:r>
      <w:r>
        <w:rPr>
          <w:sz w:val="22"/>
          <w:szCs w:val="22"/>
          <w:rFonts w:ascii="Times New Roman" w:hAnsi="Times New Roman" w:cs="Times New Roman"/>
        </w:rPr>
        <w:fldChar w:fldCharType="end"/>
      </w:r>
      <w:r>
        <w:rPr>
          <w:sz w:val="22"/>
          <w:szCs w:val="22"/>
          <w:rFonts w:ascii="Times New Roman" w:hAnsi="Times New Roman" w:cs="Times New Roman"/>
        </w:rPr>
        <w:t xml:space="preserve"> , +</w:t>
      </w:r>
      <w:r>
        <w:rPr>
          <w:sz w:val="22"/>
          <w:szCs w:val="22"/>
          <w:rFonts w:ascii="Times New Roman" w:hAnsi="Times New Roman" w:cs="Times New Roman" w:hint="eastAsia"/>
        </w:rPr>
        <w:t>1-917-613-5697</w:t>
      </w:r>
    </w:p>
    <w:p>
      <w:pPr>
        <w:jc w:val="center"/>
        <w:spacing w:after="0"/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/>
        </w:rPr>
        <w:t xml:space="preserve">2830 Jackson Avenue , 2 Jackson park 15k, </w:t>
      </w:r>
      <w:r>
        <w:rPr>
          <w:sz w:val="22"/>
          <w:szCs w:val="22"/>
          <w:rFonts w:ascii="Times New Roman" w:hAnsi="Times New Roman" w:cs="Times New Roman"/>
        </w:rPr>
        <w:t xml:space="preserve">long isaland city, NY, </w:t>
      </w:r>
      <w:r>
        <w:rPr>
          <w:sz w:val="22"/>
          <w:szCs w:val="22"/>
          <w:rFonts w:ascii="Times New Roman" w:hAnsi="Times New Roman" w:cs="Times New Roman"/>
        </w:rPr>
        <w:t xml:space="preserve">zip code 11101</w:t>
      </w:r>
    </w:p>
    <w:p>
      <w:pPr>
        <w:rPr>
          <w:sz w:val="22"/>
          <w:szCs w:val="22"/>
          <w:rFonts w:ascii="Times New Roman" w:hAnsi="Times New Roman" w:cs="Times New Roman"/>
        </w:rPr>
      </w:pPr>
      <w:r>
        <w:rPr>
          <w:sz w:val="20"/>
        </w:rPr>
        <w:pict>
          <v:rect id="_x0000_s9" type="#_x0000_t1" style="position:static;width:487.3pt;height:1.5pt;z-index:251624960" o:hr="t" o:hrstd="t" o:hrpct="1000" o:hralign="center" stroked="f" fillcolor="#a0a0a0"/>
        </w:pict>
      </w:r>
    </w:p>
    <w:p>
      <w:pPr>
        <w:rPr>
          <w:sz w:val="22"/>
          <w:szCs w:val="22"/>
          <w:rFonts w:ascii="Times New Roman" w:hAnsi="Times New Roman" w:cs="Times New Roman"/>
        </w:rPr>
      </w:pPr>
    </w:p>
    <w:p>
      <w:pPr>
        <w:rPr>
          <w:sz w:val="22"/>
          <w:szCs w:val="22"/>
          <w:rFonts w:ascii="Times New Roman" w:hAnsi="Times New Roman" w:cs="Times New Roman"/>
        </w:rPr>
      </w:pPr>
      <w: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  <w:t>SUMMARY</w:t>
      </w:r>
    </w:p>
    <w:p>
      <w:pPr>
        <w:jc w:val="left"/>
        <w:spacing w:lineRule="auto" w:line="300" w:after="0"/>
        <w:rPr>
          <w:sz w:val="24"/>
          <w:szCs w:val="24"/>
          <w:rFonts w:ascii="Times New Roman" w:hAnsi="Times New Roman" w:cs="Times New Roman"/>
        </w:rPr>
        <w:wordWrap w:val="off"/>
      </w:pPr>
      <w:r>
        <w:rPr>
          <w:sz w:val="24"/>
          <w:szCs w:val="24"/>
          <w:rFonts w:ascii="Times New Roman" w:hAnsi="Times New Roman" w:cs="Times New Roman"/>
        </w:rPr>
        <w:t xml:space="preserve">Skilled professional Registered Nurse </w:t>
      </w:r>
      <w:r>
        <w:rPr>
          <w:sz w:val="24"/>
          <w:szCs w:val="24"/>
          <w:rFonts w:ascii="Times New Roman" w:hAnsi="Times New Roman" w:cs="Times New Roman" w:hint="eastAsia"/>
        </w:rPr>
        <w:t xml:space="preserve">who has totally 5years and 3months , who worked at Adult </w:t>
      </w:r>
      <w:r>
        <w:rPr>
          <w:sz w:val="24"/>
          <w:szCs w:val="24"/>
          <w:rFonts w:ascii="Times New Roman" w:hAnsi="Times New Roman" w:cs="Times New Roman" w:hint="eastAsia"/>
        </w:rPr>
        <w:t xml:space="preserve">cardiac surgery HDU in Saudi Arabia, and Adult surgical ICU in Seoul, and I am c</w:t>
      </w:r>
      <w:r>
        <w:rPr>
          <w:sz w:val="24"/>
          <w:szCs w:val="24"/>
          <w:rFonts w:ascii="Times New Roman" w:hAnsi="Times New Roman" w:cs="Times New Roman" w:hint="eastAsia"/>
        </w:rPr>
        <w:t xml:space="preserve">urrently I am </w:t>
      </w:r>
      <w:r>
        <w:rPr>
          <w:sz w:val="24"/>
          <w:szCs w:val="24"/>
          <w:rFonts w:ascii="Times New Roman" w:hAnsi="Times New Roman" w:cs="Times New Roman" w:hint="eastAsia"/>
        </w:rPr>
        <w:t xml:space="preserve">living in New York State with having EB3 visa</w:t>
      </w:r>
    </w:p>
    <w:p>
      <w:pPr>
        <w:jc w:val="left"/>
        <w:spacing w:lineRule="auto" w:line="300" w:after="0"/>
        <w:rPr>
          <w:sz w:val="24"/>
          <w:szCs w:val="24"/>
          <w:rFonts w:ascii="Times New Roman" w:hAnsi="Times New Roman" w:cs="Times New Roman"/>
        </w:rPr>
        <w:wordWrap w:val="off"/>
      </w:pPr>
      <w:r>
        <w:rPr>
          <w:sz w:val="24"/>
          <w:szCs w:val="24"/>
          <w:rFonts w:ascii="Times New Roman" w:hAnsi="Times New Roman" w:cs="Times New Roman" w:hint="eastAsia"/>
        </w:rPr>
        <w:t xml:space="preserve">Based on my experience, I strongly believe that I am able to cooperate with nurses who have various </w:t>
      </w:r>
      <w:r>
        <w:rPr>
          <w:sz w:val="24"/>
          <w:szCs w:val="24"/>
          <w:rFonts w:ascii="Times New Roman" w:hAnsi="Times New Roman" w:cs="Times New Roman" w:hint="eastAsia"/>
        </w:rPr>
        <w:t xml:space="preserve">ethnicity in USA producing synergy, and it is the best place to broaden my horizon. </w:t>
      </w:r>
    </w:p>
    <w:p>
      <w:pPr>
        <w:jc w:val="left"/>
        <w:spacing w:lineRule="auto" w:line="240" w:after="0"/>
        <w:rPr>
          <w:sz w:val="24"/>
          <w:szCs w:val="24"/>
          <w:rFonts w:ascii="Times New Roman" w:hAnsi="Times New Roman" w:cs="Times New Roman"/>
        </w:rPr>
        <w:wordWrap w:val="off"/>
      </w:pPr>
    </w:p>
    <w:p>
      <w:pP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</w:pPr>
      <w: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  <w:t>EDUCATION</w:t>
      </w:r>
    </w:p>
    <w:p>
      <w:pPr>
        <w:pStyle w:val="PO26"/>
        <w:numPr>
          <w:ilvl w:val="0"/>
          <w:numId w:val="10"/>
        </w:numPr>
        <w:ind w:leftChars="0"/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/>
        </w:rPr>
        <w:t xml:space="preserve">Mar. 2011 </w:t>
      </w:r>
      <w:r>
        <w:rPr>
          <w:sz w:val="22"/>
          <w:szCs w:val="22"/>
          <w:rFonts w:ascii="Times New Roman" w:hAnsi="Times New Roman" w:cs="Times New Roman" w:hint="eastAsia"/>
        </w:rPr>
        <w:t>-</w:t>
      </w:r>
      <w:r>
        <w:rPr>
          <w:sz w:val="22"/>
          <w:szCs w:val="22"/>
          <w:rFonts w:ascii="Times New Roman" w:hAnsi="Times New Roman" w:cs="Times New Roman"/>
        </w:rPr>
        <w:t xml:space="preserve"> Feb. 2015</w:t>
      </w:r>
      <w:r>
        <w:rPr>
          <w:sz w:val="22"/>
          <w:szCs w:val="22"/>
          <w:rFonts w:ascii="Times New Roman" w:hAnsi="Times New Roman" w:cs="Times New Roman" w:hint="eastAsia"/>
        </w:rPr>
        <w:t xml:space="preserve">  </w:t>
      </w:r>
      <w:r>
        <w:rPr>
          <w:sz w:val="22"/>
          <w:szCs w:val="22"/>
          <w:rFonts w:ascii="Times New Roman" w:hAnsi="Times New Roman" w:cs="Times New Roman"/>
        </w:rPr>
        <w:t xml:space="preserve">Konkuk University</w:t>
      </w:r>
      <w:r>
        <w:rPr>
          <w:sz w:val="22"/>
          <w:szCs w:val="22"/>
          <w:rFonts w:ascii="Times New Roman" w:hAnsi="Times New Roman" w:cs="Times New Roman" w:hint="eastAsia"/>
        </w:rPr>
        <w:t xml:space="preserve">, </w:t>
      </w:r>
      <w:r>
        <w:rPr>
          <w:sz w:val="22"/>
          <w:szCs w:val="22"/>
          <w:rFonts w:ascii="Times New Roman" w:hAnsi="Times New Roman" w:cs="Times New Roman"/>
        </w:rPr>
        <w:t>Seoul,</w:t>
      </w:r>
      <w:r>
        <w:rPr>
          <w:sz w:val="22"/>
          <w:szCs w:val="22"/>
          <w:rFonts w:ascii="Times New Roman" w:hAnsi="Times New Roman" w:cs="Times New Roman" w:hint="eastAsia"/>
        </w:rPr>
        <w:t xml:space="preserve"> South</w:t>
      </w:r>
      <w:r>
        <w:rPr>
          <w:sz w:val="22"/>
          <w:szCs w:val="22"/>
          <w:rFonts w:ascii="Times New Roman" w:hAnsi="Times New Roman" w:cs="Times New Roman"/>
        </w:rPr>
        <w:t xml:space="preserve"> Korea</w:t>
      </w:r>
    </w:p>
    <w:p>
      <w:pPr>
        <w:jc w:val="left"/>
        <w:ind w:firstLine="440"/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 w:hint="eastAsia"/>
        </w:rPr>
        <w:t>-</w:t>
      </w:r>
      <w:r>
        <w:rPr>
          <w:sz w:val="22"/>
          <w:szCs w:val="22"/>
          <w:rFonts w:ascii="Times New Roman" w:hAnsi="Times New Roman" w:cs="Times New Roman"/>
        </w:rPr>
        <w:t xml:space="preserve">Bachelor of Science in Nursing</w:t>
      </w:r>
    </w:p>
    <w:p>
      <w:pPr>
        <w:pStyle w:val="PO26"/>
        <w:numPr>
          <w:ilvl w:val="0"/>
          <w:numId w:val="10"/>
        </w:numPr>
        <w:jc w:val="left"/>
        <w:ind w:leftChars="0"/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 w:hint="eastAsia"/>
        </w:rPr>
        <w:t xml:space="preserve">Mar. 2007-Feb 2010. Oryu high school, Seoul</w:t>
      </w:r>
    </w:p>
    <w:p>
      <w:pPr>
        <w:jc w:val="left"/>
        <w:ind w:firstLine="2266"/>
        <w:rPr>
          <w:sz w:val="22"/>
          <w:szCs w:val="22"/>
          <w:rFonts w:ascii="Times New Roman" w:hAnsi="Times New Roman" w:cs="Times New Roman"/>
        </w:rPr>
      </w:pPr>
    </w:p>
    <w:p>
      <w:pP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</w:pPr>
      <w: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  <w:t xml:space="preserve">PROFESSIONAL EXPERIENCE</w:t>
      </w:r>
    </w:p>
    <w:p>
      <w:pPr>
        <w:pStyle w:val="PO160"/>
        <w:rPr>
          <w:b w:val="0"/>
          <w:sz w:val="22"/>
          <w:szCs w:val="22"/>
          <w:shd w:val="pct15" w:color="000000" w:fill="FFFFFF"/>
          <w:rFonts w:ascii="Times New Roman" w:hAnsi="Times New Roman" w:cs="Times New Roman"/>
        </w:rPr>
      </w:pPr>
    </w:p>
    <w:p>
      <w:pPr>
        <w:pStyle w:val="PO160"/>
        <w:numPr>
          <w:ilvl w:val="0"/>
          <w:numId w:val="0"/>
        </w:numPr>
        <w:ind w:left="0" w:right="0" w:firstLine="0"/>
        <w:rPr>
          <w:b w:val="1"/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/>
        </w:rPr>
        <w:t>1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 xml:space="preserve">. Kingdom of Saudi arabia , Jeddah</w:t>
      </w: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 (600 beds)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1)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period</w:t>
      </w:r>
      <w:r>
        <w:rPr>
          <w:sz w:val="25"/>
          <w:szCs w:val="25"/>
          <w:rFonts w:ascii="Times New Roman" w:eastAsia="HY강M" w:hAnsi="Times New Roman" w:cs="Times New Roman"/>
        </w:rPr>
        <w:t xml:space="preserve">: Jan. 14th 2018 </w:t>
      </w:r>
      <w:r>
        <w:rPr>
          <w:sz w:val="25"/>
          <w:szCs w:val="25"/>
          <w:rFonts w:ascii="Times New Roman" w:eastAsia="바탕" w:hAnsi="Times New Roman" w:cs="Times New Roman"/>
        </w:rPr>
        <w:t>–</w:t>
      </w:r>
      <w:r>
        <w:rPr>
          <w:sz w:val="25"/>
          <w:szCs w:val="25"/>
          <w:rFonts w:ascii="Times New Roman" w:eastAsia="HY강M" w:hAnsi="Times New Roman" w:cs="Times New Roman"/>
        </w:rPr>
        <w:t xml:space="preserve">September. 15</w:t>
      </w:r>
      <w:r>
        <w:rPr>
          <w:vertAlign w:val="superscript"/>
          <w:sz w:val="25"/>
          <w:szCs w:val="25"/>
          <w:rFonts w:ascii="Times New Roman" w:eastAsia="HY강M" w:hAnsi="Times New Roman" w:cs="Times New Roman"/>
        </w:rPr>
        <w:t>th</w:t>
      </w:r>
      <w:r>
        <w:rPr>
          <w:sz w:val="25"/>
          <w:szCs w:val="25"/>
          <w:rFonts w:ascii="Times New Roman" w:eastAsia="HY강M" w:hAnsi="Times New Roman" w:cs="Times New Roman"/>
        </w:rPr>
        <w:t xml:space="preserve"> .2020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2)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location</w:t>
      </w:r>
      <w:r>
        <w:rPr>
          <w:sz w:val="25"/>
          <w:szCs w:val="25"/>
          <w:rFonts w:ascii="Times New Roman" w:eastAsia="HY강M" w:hAnsi="Times New Roman" w:cs="Times New Roman"/>
        </w:rPr>
        <w:t xml:space="preserve">: Ministry of National Guard Health Affairs (King abdulaziz medical city –Western </w:t>
      </w:r>
      <w:r>
        <w:rPr>
          <w:sz w:val="25"/>
          <w:szCs w:val="25"/>
          <w:rFonts w:ascii="Times New Roman" w:eastAsia="HY강M" w:hAnsi="Times New Roman" w:cs="Times New Roman"/>
        </w:rPr>
        <w:t>Region)</w:t>
      </w:r>
      <w:r>
        <w:rPr>
          <w:sz w:val="25"/>
          <w:szCs w:val="25"/>
          <w:rFonts w:ascii="Times New Roman" w:eastAsia="HY강M" w:hAnsi="Times New Roman" w:cs="Times New Roman" w:hint="eastAsia"/>
        </w:rPr>
        <w:t xml:space="preserve"> </w:t>
      </w:r>
      <w:r>
        <w:rPr>
          <w:sz w:val="25"/>
          <w:szCs w:val="25"/>
          <w:rFonts w:ascii="Times New Roman" w:eastAsia="HY강M" w:hAnsi="Times New Roman" w:cs="Times New Roman"/>
        </w:rPr>
        <w:t xml:space="preserve">600 bedded Joint Commission International (JCI) accredited Tertiary level Hospital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3)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Department:</w:t>
      </w:r>
      <w:r>
        <w:rPr>
          <w:sz w:val="25"/>
          <w:szCs w:val="25"/>
          <w:rFonts w:ascii="Times New Roman" w:eastAsia="HY강M" w:hAnsi="Times New Roman" w:cs="Times New Roman"/>
        </w:rPr>
        <w:t xml:space="preserve"> 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 xml:space="preserve">Adult cardiac surgery high dependency unit+ Adult ICU</w:t>
      </w:r>
    </w:p>
    <w:p>
      <w:pPr>
        <w:spacing w:lineRule="auto" w:line="240" w:after="0"/>
        <w:rPr>
          <w:b w:val="1"/>
          <w:sz w:val="25"/>
          <w:szCs w:val="25"/>
          <w:rFonts w:ascii="Times New Roman" w:hAnsi="Times New Roman" w:cs="Times New Roman"/>
        </w:rPr>
      </w:pPr>
      <w:r>
        <w:rPr>
          <w:b w:val="1"/>
          <w:sz w:val="25"/>
          <w:szCs w:val="25"/>
          <w:rFonts w:ascii="Times New Roman" w:hAnsi="Times New Roman" w:cs="Times New Roman" w:hint="eastAsia"/>
        </w:rPr>
        <w:t xml:space="preserve">4) Role</w:t>
      </w:r>
    </w:p>
    <w:p>
      <w:pPr>
        <w:spacing w:lineRule="auto" w:line="240" w:after="0"/>
        <w:rPr>
          <w:b w:val="1"/>
          <w:sz w:val="25"/>
          <w:szCs w:val="25"/>
          <w:rFonts w:ascii="Times New Roman" w:hAnsi="Times New Roman" w:cs="Times New Roman"/>
        </w:rPr>
      </w:pP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As in-charge nurse, attend doctor’s rounding and complete all patients’ handover reports. Manage the </w:t>
      </w:r>
      <w:r>
        <w:rPr>
          <w:sz w:val="22"/>
          <w:szCs w:val="22"/>
          <w:rFonts w:ascii="Times New Roman" w:hAnsi="Times New Roman" w:cs="Times New Roman"/>
        </w:rPr>
        <w:t xml:space="preserve">ward and all primary nurse with assistants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As in-charge nurse, allocate the patients to primary nurse considering ratio and procedure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Prepare for the patient with pre surgery such as CABG, valve operation, check all consents using IPAD, </w:t>
      </w:r>
      <w:r>
        <w:rPr>
          <w:sz w:val="22"/>
          <w:szCs w:val="22"/>
          <w:rFonts w:ascii="Times New Roman" w:hAnsi="Times New Roman" w:cs="Times New Roman"/>
        </w:rPr>
        <w:t xml:space="preserve">check blood donation, inform patients of keeping NPO, skin preparation.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Prepare for the patient with pre procedure such as cardiac catheterization, check</w:t>
      </w:r>
      <w:r>
        <w:rPr>
          <w:sz w:val="22"/>
          <w:szCs w:val="22"/>
          <w:rFonts w:ascii="Times New Roman" w:hAnsi="Times New Roman" w:cs="Times New Roman" w:hint="eastAsia"/>
        </w:rPr>
        <w:t>ing</w:t>
      </w:r>
      <w:r>
        <w:rPr>
          <w:sz w:val="22"/>
          <w:szCs w:val="22"/>
          <w:rFonts w:ascii="Times New Roman" w:hAnsi="Times New Roman" w:cs="Times New Roman"/>
        </w:rPr>
        <w:t xml:space="preserve"> consents using </w:t>
      </w:r>
      <w:r>
        <w:rPr>
          <w:sz w:val="22"/>
          <w:szCs w:val="22"/>
          <w:rFonts w:ascii="Times New Roman" w:hAnsi="Times New Roman" w:cs="Times New Roman"/>
        </w:rPr>
        <w:t xml:space="preserve">IPAD, insert</w:t>
      </w:r>
      <w:r>
        <w:rPr>
          <w:sz w:val="22"/>
          <w:szCs w:val="22"/>
          <w:rFonts w:ascii="Times New Roman" w:hAnsi="Times New Roman" w:cs="Times New Roman" w:hint="eastAsia"/>
        </w:rPr>
        <w:t>ing</w:t>
      </w:r>
      <w:r>
        <w:rPr>
          <w:sz w:val="22"/>
          <w:szCs w:val="22"/>
          <w:rFonts w:ascii="Times New Roman" w:hAnsi="Times New Roman" w:cs="Times New Roman"/>
        </w:rPr>
        <w:t xml:space="preserve"> IV, keeping NPO, </w:t>
      </w:r>
      <w:r>
        <w:rPr>
          <w:sz w:val="22"/>
          <w:szCs w:val="22"/>
          <w:rFonts w:ascii="Times New Roman" w:hAnsi="Times New Roman" w:cs="Times New Roman" w:hint="eastAsia"/>
        </w:rPr>
        <w:t xml:space="preserve">and </w:t>
      </w:r>
      <w:r>
        <w:rPr>
          <w:sz w:val="22"/>
          <w:szCs w:val="22"/>
          <w:rFonts w:ascii="Times New Roman" w:hAnsi="Times New Roman" w:cs="Times New Roman"/>
        </w:rPr>
        <w:t>shaving</w:t>
      </w:r>
      <w:r>
        <w:rPr>
          <w:sz w:val="22"/>
          <w:szCs w:val="22"/>
          <w:rFonts w:ascii="Times New Roman" w:hAnsi="Times New Roman" w:cs="Times New Roman" w:hint="eastAsia"/>
        </w:rPr>
        <w:t xml:space="preserve"> procedure sites.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Prior to invasive procedure </w:t>
      </w:r>
      <w:r>
        <w:rPr>
          <w:sz w:val="22"/>
          <w:szCs w:val="22"/>
          <w:rFonts w:ascii="Times New Roman" w:hAnsi="Times New Roman" w:cs="Times New Roman" w:hint="eastAsia"/>
        </w:rPr>
        <w:t>,</w:t>
      </w:r>
      <w:r>
        <w:rPr>
          <w:sz w:val="22"/>
          <w:szCs w:val="22"/>
          <w:rFonts w:ascii="Times New Roman" w:hAnsi="Times New Roman" w:cs="Times New Roman"/>
        </w:rPr>
        <w:t xml:space="preserve">blood transfusion or sedation, check consent with double independent. 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Titrate heparin therapy for cardiac patients and send coagulation profile lab every 6hrs. Adjust Heparin </w:t>
      </w:r>
      <w:r>
        <w:rPr>
          <w:sz w:val="22"/>
          <w:szCs w:val="22"/>
          <w:rFonts w:ascii="Times New Roman" w:hAnsi="Times New Roman" w:cs="Times New Roman"/>
        </w:rPr>
        <w:t xml:space="preserve">dose according to aPTT level. 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Tube management such as Tracheostomy, NG Tube, chest tube, ascetic catheter, foley catheter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Insert NGT, and after reviewing X-ray by doctor, start feeding. Insert foley catheter to measure exact </w:t>
      </w:r>
      <w:r>
        <w:rPr>
          <w:sz w:val="22"/>
          <w:szCs w:val="22"/>
          <w:rFonts w:ascii="Times New Roman" w:hAnsi="Times New Roman" w:cs="Times New Roman"/>
        </w:rPr>
        <w:t xml:space="preserve">urine output.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Apply restraints and assess those every 2hrs, carry out ROM for 2hrs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Insert IV cannular, administer medication, or start transfusion of blood</w:t>
      </w:r>
      <w:r>
        <w:rPr>
          <w:sz w:val="22"/>
          <w:szCs w:val="22"/>
          <w:rFonts w:ascii="Times New Roman" w:hAnsi="Times New Roman" w:cs="Times New Roman" w:hint="eastAsia"/>
        </w:rPr>
        <w:t xml:space="preserve">, and evaluate the medication.</w:t>
      </w:r>
      <w:r>
        <w:rPr>
          <w:sz w:val="22"/>
          <w:szCs w:val="22"/>
          <w:rFonts w:ascii="Times New Roman" w:hAnsi="Times New Roman" w:cs="Times New Roman"/>
        </w:rPr>
        <w:t xml:space="preserve">  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Suction and nebulizer, percussion. Send ABGA or VBGA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Basic care such as check vital signs every 4hrs, record in the computer system</w:t>
      </w:r>
      <w:r>
        <w:rPr>
          <w:sz w:val="22"/>
          <w:szCs w:val="22"/>
          <w:rFonts w:ascii="Times New Roman" w:hAnsi="Times New Roman" w:cs="Times New Roman" w:hint="eastAsia"/>
        </w:rPr>
        <w:t xml:space="preserve"> based on EMR(</w:t>
      </w:r>
      <w:r>
        <w:rPr>
          <w:sz w:val="22"/>
          <w:szCs w:val="22"/>
          <w:rFonts w:ascii="Times New Roman" w:hAnsi="Times New Roman" w:cs="Times New Roman"/>
        </w:rPr>
        <w:t>“</w:t>
      </w:r>
      <w:r>
        <w:rPr>
          <w:sz w:val="22"/>
          <w:szCs w:val="22"/>
          <w:rFonts w:ascii="Times New Roman" w:hAnsi="Times New Roman" w:cs="Times New Roman" w:hint="eastAsia"/>
        </w:rPr>
        <w:t xml:space="preserve">best </w:t>
      </w:r>
      <w:r>
        <w:rPr>
          <w:sz w:val="22"/>
          <w:szCs w:val="22"/>
          <w:rFonts w:ascii="Times New Roman" w:hAnsi="Times New Roman" w:cs="Times New Roman" w:hint="eastAsia"/>
        </w:rPr>
        <w:t>care</w:t>
      </w:r>
      <w:r>
        <w:rPr>
          <w:sz w:val="22"/>
          <w:szCs w:val="22"/>
          <w:rFonts w:ascii="Times New Roman" w:hAnsi="Times New Roman" w:cs="Times New Roman"/>
        </w:rPr>
        <w:t>”</w:t>
      </w:r>
      <w:r>
        <w:rPr>
          <w:sz w:val="22"/>
          <w:szCs w:val="22"/>
          <w:rFonts w:ascii="Times New Roman" w:hAnsi="Times New Roman" w:cs="Times New Roman" w:hint="eastAsia"/>
        </w:rPr>
        <w:t>)</w:t>
      </w:r>
      <w:r>
        <w:rPr>
          <w:sz w:val="22"/>
          <w:szCs w:val="22"/>
          <w:rFonts w:ascii="Times New Roman" w:hAnsi="Times New Roman" w:cs="Times New Roman"/>
        </w:rPr>
        <w:t xml:space="preserve">, change dressing aseptically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Administer medication such as diuretics, anti-platelets, heparin, warfarin, antibiotics and evaluate the </w:t>
      </w:r>
      <w:r>
        <w:rPr>
          <w:sz w:val="22"/>
          <w:szCs w:val="22"/>
          <w:rFonts w:ascii="Times New Roman" w:hAnsi="Times New Roman" w:cs="Times New Roman"/>
        </w:rPr>
        <w:t xml:space="preserve">effect of it. Explain effect of medication to the patient and sitter.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Accompany patients’ procedures such as PICC line insertion, CT, MRI, Echo cardiogram, EEG, </w:t>
      </w:r>
      <w:r>
        <w:rPr>
          <w:sz w:val="22"/>
          <w:szCs w:val="22"/>
          <w:rFonts w:ascii="Times New Roman" w:hAnsi="Times New Roman" w:cs="Times New Roman"/>
        </w:rPr>
        <w:t xml:space="preserve">cardiac catheterization and fetch them from the procedure room.</w:t>
      </w:r>
    </w:p>
    <w:p>
      <w:pPr>
        <w:numPr>
          <w:ilvl w:val="0"/>
          <w:numId w:val="7"/>
        </w:numPr>
        <w:spacing w:lineRule="auto" w:line="300" w:after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/>
        </w:rPr>
        <w:t xml:space="preserve">Carry out 12 lead ECG for the patients and analyze. </w:t>
      </w:r>
    </w:p>
    <w:p>
      <w:pPr>
        <w:pStyle w:val="PO160"/>
        <w:numPr>
          <w:ilvl w:val="0"/>
          <w:numId w:val="7"/>
        </w:numPr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Encourage the patients who had surgery to mobilize the ward and do inspirometer</w:t>
      </w:r>
    </w:p>
    <w:p>
      <w:pPr>
        <w:pStyle w:val="PO160"/>
        <w:numPr>
          <w:ilvl w:val="0"/>
          <w:numId w:val="7"/>
        </w:numPr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Apply non invasive ventilator for the patients with heart failure and change another oxygen device, </w:t>
      </w:r>
      <w:r>
        <w:rPr>
          <w:sz w:val="22"/>
          <w:szCs w:val="22"/>
          <w:rFonts w:ascii="Times New Roman" w:eastAsia="HY강M" w:hAnsi="Times New Roman" w:cs="Times New Roman"/>
        </w:rPr>
        <w:t xml:space="preserve">observing their oxygen status.</w:t>
      </w:r>
    </w:p>
    <w:p>
      <w:pPr>
        <w:pStyle w:val="PO160"/>
        <w:numPr>
          <w:ilvl w:val="0"/>
          <w:numId w:val="7"/>
        </w:numPr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Sometimes float to medical or surgical unit to replace lack of staffs</w:t>
      </w:r>
    </w:p>
    <w:p>
      <w:pPr>
        <w:pStyle w:val="PO160"/>
        <w:numPr>
          <w:ilvl w:val="0"/>
          <w:numId w:val="7"/>
        </w:numPr>
        <w:rPr>
          <w:b w:val="1"/>
          <w:sz w:val="22"/>
          <w:szCs w:val="22"/>
          <w:u w:val="single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u w:val="single"/>
          <w:rFonts w:ascii="Times New Roman" w:eastAsia="HY강M" w:hAnsi="Times New Roman" w:cs="Times New Roman"/>
        </w:rPr>
        <w:t xml:space="preserve"> from June 15 th, 2020 to September 15th, 2020, received Adult ICU cross training and assigned </w:t>
      </w:r>
      <w:r>
        <w:rPr>
          <w:b w:val="1"/>
          <w:sz w:val="22"/>
          <w:szCs w:val="22"/>
          <w:u w:val="single"/>
          <w:rFonts w:ascii="Times New Roman" w:eastAsia="HY강M" w:hAnsi="Times New Roman" w:cs="Times New Roman"/>
        </w:rPr>
        <w:t xml:space="preserve">to Adult ICU and Acute medical unit ( Ratio 1:2)</w:t>
      </w:r>
    </w:p>
    <w:p>
      <w:pPr>
        <w:numPr>
          <w:ilvl w:val="0"/>
          <w:numId w:val="7"/>
        </w:numPr>
        <w:spacing w:lineRule="auto" w:line="300" w:after="0"/>
        <w:rPr>
          <w:i w:val="1"/>
          <w:b w:val="1"/>
          <w:sz w:val="22"/>
          <w:szCs w:val="22"/>
          <w:u w:val="single"/>
          <w:rFonts w:ascii="Times New Roman" w:hAnsi="Times New Roman" w:cs="Times New Roman"/>
        </w:rPr>
        <w:wordWrap w:val="off"/>
        <w:autoSpaceDE w:val="1"/>
        <w:autoSpaceDN w:val="1"/>
      </w:pPr>
      <w:r>
        <w:rPr>
          <w:i w:val="1"/>
          <w:b w:val="1"/>
          <w:sz w:val="22"/>
          <w:szCs w:val="22"/>
          <w:u w:val="single"/>
          <w:rFonts w:ascii="Times New Roman" w:hAnsi="Times New Roman" w:cs="Times New Roman"/>
        </w:rPr>
        <w:t xml:space="preserve">Case handled</w:t>
      </w:r>
    </w:p>
    <w:p>
      <w:pPr>
        <w:spacing w:lineRule="auto" w:line="300" w:after="0"/>
        <w:ind w:left="72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u w:val="single"/>
          <w:rFonts w:ascii="Times New Roman" w:hAnsi="Times New Roman" w:cs="Times New Roman"/>
        </w:rPr>
        <w:t xml:space="preserve">-cardiology parts:</w:t>
      </w:r>
      <w:r>
        <w:rPr>
          <w:sz w:val="22"/>
          <w:szCs w:val="22"/>
          <w:rFonts w:ascii="Times New Roman" w:hAnsi="Times New Roman" w:cs="Times New Roman"/>
        </w:rPr>
        <w:t xml:space="preserve"> ACS, unstable angina, NSTEMI, acute decompensated heart failure, pre &amp; post </w:t>
      </w:r>
      <w:r>
        <w:rPr>
          <w:sz w:val="22"/>
          <w:szCs w:val="22"/>
          <w:rFonts w:ascii="Times New Roman" w:hAnsi="Times New Roman" w:cs="Times New Roman"/>
        </w:rPr>
        <w:t xml:space="preserve">cardiac catheterization care, care for patients with ascetic catheter and send special specimens, </w:t>
      </w:r>
    </w:p>
    <w:p>
      <w:pPr>
        <w:spacing w:lineRule="auto" w:line="300" w:after="0"/>
        <w:ind w:left="72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u w:val="single"/>
          <w:rFonts w:ascii="Times New Roman" w:hAnsi="Times New Roman" w:cs="Times New Roman"/>
        </w:rPr>
        <w:t xml:space="preserve">-cardiac surgery parts:</w:t>
      </w:r>
      <w:r>
        <w:rPr>
          <w:sz w:val="22"/>
          <w:szCs w:val="22"/>
          <w:rFonts w:ascii="Times New Roman" w:hAnsi="Times New Roman" w:cs="Times New Roman"/>
        </w:rPr>
        <w:t xml:space="preserve"> Tripple vessel disease, pre and post operation care, valve replacement care, </w:t>
      </w:r>
      <w:r>
        <w:rPr>
          <w:sz w:val="22"/>
          <w:szCs w:val="22"/>
          <w:rFonts w:ascii="Times New Roman" w:hAnsi="Times New Roman" w:cs="Times New Roman"/>
        </w:rPr>
        <w:t xml:space="preserve">chest tube care.</w:t>
      </w:r>
    </w:p>
    <w:p>
      <w:pPr>
        <w:spacing w:lineRule="auto" w:line="300" w:after="0"/>
        <w:ind w:left="72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  <w:r>
        <w:rPr>
          <w:sz w:val="22"/>
          <w:szCs w:val="22"/>
          <w:u w:val="single"/>
          <w:rFonts w:ascii="Times New Roman" w:hAnsi="Times New Roman" w:cs="Times New Roman"/>
        </w:rPr>
        <w:t xml:space="preserve">-off service parts</w:t>
      </w:r>
      <w:r>
        <w:rPr>
          <w:sz w:val="22"/>
          <w:szCs w:val="22"/>
          <w:rFonts w:ascii="Times New Roman" w:hAnsi="Times New Roman" w:cs="Times New Roman"/>
        </w:rPr>
        <w:t xml:space="preserve">(sometimes receive “off-service patients” due to good facility): pneumonia, spinal </w:t>
      </w:r>
      <w:r>
        <w:rPr>
          <w:sz w:val="22"/>
          <w:szCs w:val="22"/>
          <w:rFonts w:ascii="Times New Roman" w:hAnsi="Times New Roman" w:cs="Times New Roman"/>
        </w:rPr>
        <w:t xml:space="preserve">cord injury, TKR, THR, fracture, sepsis. </w:t>
      </w:r>
    </w:p>
    <w:p>
      <w:pPr>
        <w:spacing w:lineRule="auto" w:line="300" w:after="0"/>
        <w:ind w:left="72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</w:p>
    <w:p>
      <w:pPr>
        <w:spacing w:lineRule="auto" w:line="300" w:after="0"/>
        <w:ind w:left="72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</w:p>
    <w:p>
      <w:pPr>
        <w:spacing w:after="0"/>
        <w:ind w:left="630" w:firstLine="0"/>
        <w:rPr>
          <w:sz w:val="22"/>
          <w:szCs w:val="22"/>
          <w:rFonts w:ascii="Times New Roman" w:hAnsi="Times New Roman" w:cs="Times New Roman"/>
        </w:rPr>
        <w:wordWrap w:val="off"/>
        <w:autoSpaceDE w:val="1"/>
        <w:autoSpaceDN w:val="1"/>
      </w:pPr>
    </w:p>
    <w:p>
      <w:pPr>
        <w:pStyle w:val="PO160"/>
        <w:rPr>
          <w:b w:val="1"/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/>
        </w:rPr>
        <w:t xml:space="preserve">2. Seoul , Republic of Korea</w:t>
      </w: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 (871beds)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sz w:val="25"/>
          <w:szCs w:val="25"/>
          <w:rFonts w:ascii="Times New Roman" w:eastAsia="HY강M" w:hAnsi="Times New Roman" w:cs="Times New Roman"/>
        </w:rPr>
        <w:t xml:space="preserve">871 beds in hospital, Private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1)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period</w:t>
      </w:r>
      <w:r>
        <w:rPr>
          <w:sz w:val="25"/>
          <w:szCs w:val="25"/>
          <w:rFonts w:ascii="Times New Roman" w:eastAsia="HY강M" w:hAnsi="Times New Roman" w:cs="Times New Roman"/>
        </w:rPr>
        <w:t xml:space="preserve">:  March.1st. 2015 to September 30</w:t>
      </w:r>
      <w:r>
        <w:rPr>
          <w:vertAlign w:val="superscript"/>
          <w:sz w:val="25"/>
          <w:szCs w:val="25"/>
          <w:rFonts w:ascii="Times New Roman" w:eastAsia="HY강M" w:hAnsi="Times New Roman" w:cs="Times New Roman"/>
        </w:rPr>
        <w:t>th</w:t>
      </w:r>
      <w:r>
        <w:rPr>
          <w:sz w:val="25"/>
          <w:szCs w:val="25"/>
          <w:rFonts w:ascii="Times New Roman" w:eastAsia="HY강M" w:hAnsi="Times New Roman" w:cs="Times New Roman"/>
        </w:rPr>
        <w:t xml:space="preserve"> 2017</w:t>
      </w:r>
    </w:p>
    <w:p>
      <w:pPr>
        <w:pStyle w:val="PO160"/>
        <w:rPr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2)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location</w:t>
      </w:r>
      <w:r>
        <w:rPr>
          <w:sz w:val="25"/>
          <w:szCs w:val="25"/>
          <w:rFonts w:ascii="Times New Roman" w:eastAsia="HY강M" w:hAnsi="Times New Roman" w:cs="Times New Roman"/>
        </w:rPr>
        <w:t xml:space="preserve">: Konkuk university medical center, Seoul</w:t>
      </w:r>
      <w:r>
        <w:rPr>
          <w:sz w:val="25"/>
          <w:szCs w:val="25"/>
          <w:rFonts w:ascii="Times New Roman" w:eastAsia="HY강M" w:hAnsi="Times New Roman" w:cs="Times New Roman" w:hint="eastAsia"/>
        </w:rPr>
        <w:t xml:space="preserve">, South korea</w:t>
      </w:r>
    </w:p>
    <w:p>
      <w:pPr>
        <w:pStyle w:val="PO160"/>
        <w:rPr>
          <w:b w:val="1"/>
          <w:sz w:val="25"/>
          <w:szCs w:val="25"/>
          <w:u w:val="single" w:color="000000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3)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>Department</w:t>
      </w:r>
      <w:r>
        <w:rPr>
          <w:sz w:val="25"/>
          <w:szCs w:val="25"/>
          <w:rFonts w:ascii="Times New Roman" w:eastAsia="HY강M" w:hAnsi="Times New Roman" w:cs="Times New Roman"/>
        </w:rPr>
        <w:t xml:space="preserve">: </w:t>
      </w:r>
      <w:r>
        <w:rPr>
          <w:b w:val="1"/>
          <w:sz w:val="25"/>
          <w:szCs w:val="25"/>
          <w:rFonts w:ascii="Times New Roman" w:eastAsia="HY강M" w:hAnsi="Times New Roman" w:cs="Times New Roman"/>
        </w:rPr>
        <w:t xml:space="preserve">Staff Nurse in Adult surgical ICU</w:t>
      </w:r>
      <w:r>
        <w:rPr>
          <w:sz w:val="25"/>
          <w:szCs w:val="25"/>
          <w:rFonts w:ascii="Times New Roman" w:eastAsia="HY강M" w:hAnsi="Times New Roman" w:cs="Times New Roman"/>
        </w:rPr>
        <w:t xml:space="preserve"> </w:t>
      </w:r>
      <w:r>
        <w:rPr>
          <w:b w:val="1"/>
          <w:sz w:val="25"/>
          <w:szCs w:val="25"/>
          <w:u w:val="single" w:color="000000"/>
          <w:rFonts w:ascii="Times New Roman" w:eastAsia="HY강M" w:hAnsi="Times New Roman" w:cs="Times New Roman"/>
        </w:rPr>
        <w:t xml:space="preserve">(Main: Neurosurgery and cardiac </w:t>
      </w:r>
      <w:r>
        <w:rPr>
          <w:b w:val="1"/>
          <w:sz w:val="25"/>
          <w:szCs w:val="25"/>
          <w:u w:val="single" w:color="000000"/>
          <w:rFonts w:ascii="Times New Roman" w:eastAsia="HY강M" w:hAnsi="Times New Roman" w:cs="Times New Roman"/>
        </w:rPr>
        <w:t>surgery)</w:t>
      </w:r>
    </w:p>
    <w:p>
      <w:pPr>
        <w:pStyle w:val="PO160"/>
        <w:rPr>
          <w:b w:val="1"/>
          <w:sz w:val="25"/>
          <w:szCs w:val="25"/>
          <w:rFonts w:ascii="Times New Roman" w:eastAsia="HY강M" w:hAnsi="Times New Roman" w:cs="Times New Roman"/>
        </w:rPr>
      </w:pPr>
      <w:r>
        <w:rPr>
          <w:b w:val="1"/>
          <w:sz w:val="25"/>
          <w:szCs w:val="25"/>
          <w:rFonts w:ascii="Times New Roman" w:eastAsia="HY강M" w:hAnsi="Times New Roman" w:cs="Times New Roman" w:hint="eastAsia"/>
        </w:rPr>
        <w:t xml:space="preserve">4) Role</w:t>
      </w:r>
    </w:p>
    <w:p>
      <w:pPr>
        <w:spacing w:lineRule="auto" w:line="300" w:after="0"/>
        <w:ind w:left="629" w:firstLine="0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Perform pre and post-operative care of patients undergoing neuro surgery and cardiac surgery (post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craniotomy, post craniectomy, ICH, SDH, SAH, EDH, coma therapy with medication of penthotal, 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Trans femoral coronary angiography, coil embolization, spinal fusion operation, CABG, post valve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replacement, valve redo)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Handle numerous medical machines for example, ventilation, ABGA machine, C</w:t>
      </w:r>
      <w:r>
        <w:rPr>
          <w:sz w:val="22"/>
          <w:szCs w:val="22"/>
          <w:rFonts w:ascii="Times New Roman" w:hAnsi="Times New Roman" w:cs="Times New Roman" w:eastAsiaTheme="minorHAnsi" w:hint="eastAsia"/>
        </w:rPr>
        <w:t>R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RT, crash cart,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Philips cardiac monitor, connect computer to center-cardiac monitor, 12 lead EKG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Tube and drain management(chest tube, pleural drain, cholecystectomy drain bag, J-vac inserted in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brain or other surgery sites, hemo-vac)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Arterial line and central line care, chang</w:t>
      </w:r>
      <w:r>
        <w:rPr>
          <w:sz w:val="22"/>
          <w:szCs w:val="22"/>
          <w:rFonts w:ascii="Times New Roman" w:hAnsi="Times New Roman" w:cs="Times New Roman" w:eastAsiaTheme="minorHAnsi" w:hint="eastAsia"/>
        </w:rPr>
        <w:t>ing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 </w:t>
      </w:r>
      <w:r>
        <w:rPr>
          <w:sz w:val="22"/>
          <w:szCs w:val="22"/>
          <w:rFonts w:ascii="Times New Roman" w:hAnsi="Times New Roman" w:cs="Times New Roman" w:eastAsiaTheme="minorHAnsi" w:hint="eastAsia"/>
        </w:rPr>
        <w:t xml:space="preserve">its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kit aseptically.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Management of PICC line and change dressing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Perform care of patient with ventilation(ACMV, SIMV, CPAP), frequent suction and nebulizer, analyze </w:t>
      </w:r>
      <w:r>
        <w:rPr>
          <w:sz w:val="22"/>
          <w:szCs w:val="22"/>
          <w:rFonts w:ascii="Times New Roman" w:hAnsi="Times New Roman" w:cs="Times New Roman" w:eastAsiaTheme="minorHAnsi"/>
        </w:rPr>
        <w:t>ABGA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ICU care of other departments(GS, OS, OBGY, Uro surgery) post operation ( post gastrectomy,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colonostomy, cholecystectomy care, salpingo-oophorectomy, Total hysterectomy , TKR, THR)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Carry out basic care such as aseptic dressing, pressure ulcer dressing, colonostomy dressing, change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position every 2hrs, encourage patient to do inspirometer</w:t>
      </w:r>
    </w:p>
    <w:p>
      <w:pPr>
        <w:numPr>
          <w:ilvl w:val="0"/>
          <w:numId w:val="4"/>
        </w:numPr>
        <w:spacing w:lineRule="auto" w:line="300" w:after="0"/>
        <w:ind w:left="629" w:hanging="357"/>
        <w:rPr>
          <w:b w:val="1"/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Floated to another ICU department  such as Medical ICU over 6months</w:t>
      </w:r>
    </w:p>
    <w:p>
      <w:pPr>
        <w:spacing w:lineRule="auto" w:line="300" w:after="0"/>
        <w:ind w:left="629" w:hanging="357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(cared for patients with acute gastric bleeding, C</w:t>
      </w:r>
      <w:r>
        <w:rPr>
          <w:sz w:val="22"/>
          <w:szCs w:val="22"/>
          <w:rFonts w:ascii="Times New Roman" w:hAnsi="Times New Roman" w:cs="Times New Roman" w:eastAsiaTheme="minorHAnsi" w:hint="eastAsia"/>
        </w:rPr>
        <w:t>R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RT, post coronary angiogram care, post PTBD care,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acute pneumonia with ventilation)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Educate the patient the importance of trying inspirometer and complication of ventilation during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operation. 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Perform pre and post-care of patients undergoing medical examination such as MRI, CT, Bone Scan.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Perform basic clinical nursing care such as check vital signs every hour, medication administration (PO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medication, SC, IM, IV injection), specimen collection, infection control.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Contact physician at appropriate time to administer pain management medications. (PO, IM, IV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injections), and to notify them of abnormal patient’s results.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Send blood labs every day and notify to doctor of abnormal results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Perform transfusion of blood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Insert IV cannular and assess IV site regulary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Insert foley catheter to measure exact urine output. Measure bodyweight daily using specific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equipment. 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Establish individualized nursing care plan for patients with various health needs by performing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systemic health assessment on clients and comprehend medical records and laboratory results.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Check hospital items which nurses applied for patients and request items on the computer if those are </w:t>
      </w:r>
      <w:r>
        <w:rPr>
          <w:sz w:val="22"/>
          <w:szCs w:val="22"/>
          <w:rFonts w:ascii="Times New Roman" w:hAnsi="Times New Roman" w:cs="Times New Roman" w:eastAsiaTheme="minorHAnsi"/>
        </w:rPr>
        <w:t xml:space="preserve">lack. </w:t>
      </w:r>
    </w:p>
    <w:p>
      <w:pPr>
        <w:pStyle w:val="PO26"/>
        <w:numPr>
          <w:ilvl w:val="0"/>
          <w:numId w:val="1"/>
        </w:numPr>
        <w:spacing w:lineRule="auto" w:line="300" w:after="0"/>
        <w:ind w:left="629" w:hanging="357" w:leftChars="272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  <w:r>
        <w:rPr>
          <w:sz w:val="22"/>
          <w:szCs w:val="22"/>
          <w:rFonts w:ascii="Times New Roman" w:hAnsi="Times New Roman" w:cs="Times New Roman" w:eastAsiaTheme="minorHAnsi"/>
        </w:rPr>
        <w:t xml:space="preserve">Apply restraints and assess those every 2hrs, carry out ROM for 2hrs</w:t>
      </w:r>
    </w:p>
    <w:p>
      <w:pPr>
        <w:spacing w:lineRule="auto" w:line="300" w:after="0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</w:p>
    <w:p>
      <w:pPr>
        <w:pStyle w:val="PO160"/>
        <w:numPr>
          <w:ilvl w:val="0"/>
          <w:numId w:val="1"/>
        </w:numPr>
        <w:rPr>
          <w:i w:val="1"/>
          <w:sz w:val="22"/>
          <w:szCs w:val="22"/>
          <w:u w:val="single"/>
          <w:rFonts w:ascii="Times New Roman" w:eastAsia="HY강M" w:hAnsi="Times New Roman" w:cs="Times New Roman"/>
        </w:rPr>
      </w:pPr>
      <w:r>
        <w:rPr>
          <w:i w:val="1"/>
          <w:b w:val="1"/>
          <w:sz w:val="22"/>
          <w:szCs w:val="22"/>
          <w:u w:val="single"/>
          <w:rFonts w:ascii="Times New Roman" w:eastAsia="HY강M" w:hAnsi="Times New Roman" w:cs="Times New Roman"/>
        </w:rPr>
        <w:t xml:space="preserve">Case handled</w:t>
      </w:r>
    </w:p>
    <w:p>
      <w:pPr>
        <w:pStyle w:val="PO160"/>
        <w:ind w:left="800" w:firstLine="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SAH, ICH, EDH, SDH, </w:t>
      </w:r>
      <w:r>
        <w:rPr>
          <w:sz w:val="22"/>
          <w:szCs w:val="22"/>
          <w:rFonts w:ascii="Times New Roman" w:eastAsia="HY강M" w:hAnsi="Times New Roman" w:cs="Times New Roman" w:hint="eastAsia"/>
        </w:rPr>
        <w:t xml:space="preserve">spinal surgery, </w:t>
      </w:r>
      <w:r>
        <w:rPr>
          <w:sz w:val="22"/>
          <w:szCs w:val="22"/>
          <w:rFonts w:ascii="Times New Roman" w:eastAsia="HY강M" w:hAnsi="Times New Roman" w:cs="Times New Roman"/>
        </w:rPr>
        <w:t xml:space="preserve">post Hartman surgery, post transfemoral coronary </w:t>
      </w:r>
      <w:r>
        <w:rPr>
          <w:sz w:val="22"/>
          <w:szCs w:val="22"/>
          <w:rFonts w:ascii="Times New Roman" w:eastAsia="HY강M" w:hAnsi="Times New Roman" w:cs="Times New Roman"/>
        </w:rPr>
        <w:t xml:space="preserve">angiography, post CABG, post valve replacement, the patients who needed invasive ventilator </w:t>
      </w:r>
      <w:r>
        <w:rPr>
          <w:sz w:val="22"/>
          <w:szCs w:val="22"/>
          <w:rFonts w:ascii="Times New Roman" w:eastAsia="HY강M" w:hAnsi="Times New Roman" w:cs="Times New Roman"/>
        </w:rPr>
        <w:t xml:space="preserve">therapy and ABGA follow up</w:t>
      </w:r>
      <w:r>
        <w:rPr>
          <w:sz w:val="22"/>
          <w:szCs w:val="22"/>
          <w:rFonts w:ascii="Times New Roman" w:eastAsia="HY강M" w:hAnsi="Times New Roman" w:cs="Times New Roman" w:hint="eastAsia"/>
        </w:rPr>
        <w:t xml:space="preserve">, various departments such as GS, OS, OBGY, and Plastic surgery who </w:t>
      </w:r>
      <w:r>
        <w:rPr>
          <w:sz w:val="22"/>
          <w:szCs w:val="22"/>
          <w:rFonts w:ascii="Times New Roman" w:eastAsia="HY강M" w:hAnsi="Times New Roman" w:cs="Times New Roman" w:hint="eastAsia"/>
        </w:rPr>
        <w:t xml:space="preserve">were required to observe critically</w:t>
      </w:r>
    </w:p>
    <w:p>
      <w:pPr>
        <w:pStyle w:val="PO26"/>
        <w:spacing w:lineRule="auto" w:line="300" w:after="0"/>
        <w:ind w:left="629" w:firstLine="0" w:leftChars="629"/>
        <w:rPr>
          <w:sz w:val="22"/>
          <w:szCs w:val="22"/>
          <w:rFonts w:ascii="Times New Roman" w:hAnsi="Times New Roman" w:cs="Times New Roman" w:eastAsiaTheme="minorHAnsi"/>
        </w:rPr>
        <w:wordWrap w:val="off"/>
        <w:autoSpaceDE w:val="1"/>
        <w:autoSpaceDN w:val="1"/>
      </w:pPr>
    </w:p>
    <w:p>
      <w:pPr>
        <w:rPr>
          <w:sz w:val="22"/>
          <w:szCs w:val="22"/>
          <w:rFonts w:ascii="Times New Roman" w:hAnsi="Times New Roman" w:cs="Times New Roman"/>
        </w:rPr>
      </w:pPr>
    </w:p>
    <w:p>
      <w:pPr>
        <w:ind w:firstLine="220"/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</w:pPr>
      <w:r>
        <w:rPr>
          <w:b w:val="1"/>
          <w:sz w:val="22"/>
          <w:szCs w:val="22"/>
          <w:shd w:val="pct15" w:color="000000" w:fill="FFFFFF"/>
          <w:rFonts w:ascii="Times New Roman" w:hAnsi="Times New Roman" w:cs="Times New Roman"/>
        </w:rPr>
        <w:t xml:space="preserve">LICENSURE &amp; CERTIFICATION</w:t>
      </w: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1. NCLEX USA Registered Nurse License</w:t>
      </w: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License issued on May. 2019 </w:t>
      </w: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License number: 770381</w:t>
      </w:r>
    </w:p>
    <w:p>
      <w:pPr>
        <w:pStyle w:val="PO160"/>
        <w:rPr>
          <w:b w:val="1"/>
          <w:sz w:val="22"/>
          <w:szCs w:val="22"/>
          <w:rFonts w:ascii="Times New Roman" w:eastAsia="HY강M" w:hAnsi="Times New Roman" w:cs="Times New Roman"/>
        </w:rPr>
      </w:pP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2. Korean License -South Korea Registered Nurse License</w:t>
      </w:r>
    </w:p>
    <w:p>
      <w:pPr>
        <w:pStyle w:val="PO160"/>
        <w:ind w:firstLine="22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Korean Ministry of Health and Welfare, South. Korea.</w:t>
      </w:r>
    </w:p>
    <w:p>
      <w:pPr>
        <w:pStyle w:val="PO160"/>
        <w:ind w:firstLine="22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License number 336639</w:t>
      </w:r>
    </w:p>
    <w:p>
      <w:pPr>
        <w:pStyle w:val="PO160"/>
        <w:rPr>
          <w:sz w:val="22"/>
          <w:szCs w:val="22"/>
          <w:rFonts w:ascii="Times New Roman" w:eastAsia="HY강M" w:hAnsi="Times New Roman" w:cs="Times New Roman"/>
        </w:rPr>
      </w:pP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3. SaudiArabia License- Saudia Arabia Registered Nurse License</w:t>
      </w:r>
    </w:p>
    <w:p>
      <w:pPr>
        <w:pStyle w:val="PO160"/>
        <w:ind w:firstLine="22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(Prometric) PROFESSIONAL REGISTRATION Issued on May 19</w:t>
      </w:r>
      <w:r>
        <w:rPr>
          <w:vertAlign w:val="superscript"/>
          <w:sz w:val="22"/>
          <w:szCs w:val="22"/>
          <w:rFonts w:ascii="Times New Roman" w:eastAsia="HY강M" w:hAnsi="Times New Roman" w:cs="Times New Roman"/>
        </w:rPr>
        <w:t>th</w:t>
      </w:r>
      <w:r>
        <w:rPr>
          <w:sz w:val="22"/>
          <w:szCs w:val="22"/>
          <w:rFonts w:ascii="Times New Roman" w:eastAsia="HY강M" w:hAnsi="Times New Roman" w:cs="Times New Roman"/>
        </w:rPr>
        <w:t xml:space="preserve">. 2019</w:t>
      </w:r>
    </w:p>
    <w:p>
      <w:pPr>
        <w:pStyle w:val="PO160"/>
        <w:ind w:firstLine="22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-Data flow completion</w:t>
      </w:r>
    </w:p>
    <w:p>
      <w:pPr>
        <w:pStyle w:val="PO160"/>
        <w:ind w:firstLine="220"/>
        <w:rPr>
          <w:sz w:val="22"/>
          <w:szCs w:val="22"/>
          <w:rFonts w:ascii="Times New Roman" w:eastAsia="HY강M" w:hAnsi="Times New Roman" w:cs="Times New Roman"/>
        </w:rPr>
      </w:pPr>
      <w:r>
        <w:rPr>
          <w:sz w:val="22"/>
          <w:szCs w:val="22"/>
          <w:rFonts w:ascii="Times New Roman" w:eastAsia="HY강M" w:hAnsi="Times New Roman" w:cs="Times New Roman"/>
        </w:rPr>
        <w:t xml:space="preserve">License number: 19041035</w:t>
      </w:r>
    </w:p>
    <w:p>
      <w:pPr>
        <w:pStyle w:val="PO160"/>
        <w:rPr>
          <w:b w:val="1"/>
          <w:sz w:val="22"/>
          <w:szCs w:val="22"/>
          <w:rFonts w:ascii="Times New Roman" w:eastAsia="HY강M" w:hAnsi="Times New Roman" w:cs="Times New Roman"/>
        </w:rPr>
      </w:pP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4. ACLS Advanced Cardiac Life Support (</w:t>
      </w: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obtained on </w:t>
      </w: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April . 2021)</w:t>
      </w:r>
    </w:p>
    <w:p>
      <w:pPr>
        <w:pStyle w:val="PO160"/>
        <w:rPr>
          <w:b w:val="1"/>
          <w:sz w:val="22"/>
          <w:szCs w:val="22"/>
          <w:rFonts w:ascii="Times New Roman" w:eastAsia="HY강M" w:hAnsi="Times New Roman" w:cs="Times New Roman"/>
        </w:rPr>
      </w:pP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 w:hint="eastAsia"/>
        </w:rPr>
      </w:pP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5. BLS Basic life Support </w:t>
      </w:r>
      <w:r>
        <w:rPr>
          <w:b w:val="1"/>
          <w:sz w:val="22"/>
          <w:szCs w:val="22"/>
          <w:rFonts w:ascii="Times New Roman" w:eastAsia="HY강M" w:hAnsi="Times New Roman" w:cs="Times New Roman" w:hint="eastAsia"/>
        </w:rPr>
        <w:t>(</w:t>
      </w:r>
      <w:r>
        <w:rPr>
          <w:b w:val="1"/>
          <w:sz w:val="22"/>
          <w:szCs w:val="22"/>
          <w:rFonts w:ascii="Times New Roman" w:eastAsia="HY강M" w:hAnsi="Times New Roman" w:cs="Times New Roman" w:hint="eastAsia"/>
        </w:rPr>
        <w:t xml:space="preserve">obtained on </w:t>
      </w:r>
      <w:r>
        <w:rPr>
          <w:b w:val="1"/>
          <w:sz w:val="22"/>
          <w:szCs w:val="22"/>
          <w:rFonts w:ascii="Times New Roman" w:eastAsia="HY강M" w:hAnsi="Times New Roman" w:cs="Times New Roman" w:hint="eastAsia"/>
        </w:rPr>
        <w:t>J</w:t>
      </w:r>
      <w:r>
        <w:rPr>
          <w:b w:val="1"/>
          <w:sz w:val="22"/>
          <w:szCs w:val="22"/>
          <w:rFonts w:ascii="Times New Roman" w:eastAsia="HY강M" w:hAnsi="Times New Roman" w:cs="Times New Roman"/>
        </w:rPr>
        <w:t xml:space="preserve">an. 2020</w:t>
      </w:r>
      <w:r>
        <w:rPr>
          <w:b w:val="1"/>
          <w:sz w:val="22"/>
          <w:szCs w:val="22"/>
          <w:rFonts w:ascii="Times New Roman" w:eastAsia="HY강M" w:hAnsi="Times New Roman" w:cs="Times New Roman" w:hint="eastAsia"/>
        </w:rPr>
        <w:t>)</w:t>
      </w:r>
    </w:p>
    <w:p>
      <w:pPr>
        <w:pStyle w:val="PO160"/>
        <w:ind w:firstLine="216"/>
        <w:rPr>
          <w:b w:val="1"/>
          <w:sz w:val="22"/>
          <w:szCs w:val="22"/>
          <w:rFonts w:ascii="Times New Roman" w:eastAsia="HY강M" w:hAnsi="Times New Roman" w:cs="Times New Roman"/>
        </w:rPr>
      </w:pPr>
    </w:p>
    <w:p>
      <w:pPr>
        <w:rPr>
          <w:sz w:val="22"/>
          <w:szCs w:val="22"/>
          <w:rFonts w:ascii="Times New Roman" w:hAnsi="Times New Roman" w:cs="Times New Roman"/>
        </w:rPr>
      </w:pPr>
      <w:r>
        <w:rPr>
          <w:sz w:val="22"/>
          <w:szCs w:val="22"/>
          <w:rFonts w:ascii="Times New Roman" w:hAnsi="Times New Roman" w:cs="Times New Roman"/>
        </w:rPr>
        <w:t xml:space="preserve"> </w:t>
      </w:r>
      <w:r>
        <w:rPr>
          <w:b w:val="1"/>
          <w:sz w:val="22"/>
          <w:szCs w:val="22"/>
          <w:u w:val="single"/>
          <w:rFonts w:ascii="Times New Roman" w:hAnsi="Times New Roman" w:cs="Times New Roman"/>
        </w:rPr>
        <w:t xml:space="preserve"> 6. PCCN adult on June 2021 (Reference number 2000288945)</w:t>
      </w:r>
    </w:p>
    <w:sectPr>
      <w:pgSz w:w="11906" w:h="16838" w:code="9"/>
      <w:pgMar w:top="1440" w:left="1080" w:bottom="1440" w:right="108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4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41"/>
    <w:family w:val="roman"/>
    <w:pitch w:val="variable"/>
    <w:sig w:usb0="f7ffaeff" w:usb1="fbdfffff" w:usb2="0417ffff" w:usb3="00000000" w:csb0="00080001" w:csb1="00000000"/>
  </w:font>
  <w:font w:name="HY강M">
    <w:panose1 w:val="02030600000101010101"/>
    <w:charset w:val="4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4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569675B5"/>
    <w:lvl w:ilvl="0">
      <w:lvlJc w:val="left"/>
      <w:numFmt w:val="decimal"/>
      <w:start w:val="1"/>
      <w:suff w:val="space"/>
      <w:rPr>
        <w:rFonts w:cs="Times New Roman"/>
      </w:rPr>
      <w:lvlText w:val="%1."/>
    </w:lvl>
    <w:lvl w:ilvl="1">
      <w:lvlJc w:val="left"/>
      <w:numFmt w:val="ganada"/>
      <w:start w:val="1"/>
      <w:suff w:val="space"/>
      <w:rPr>
        <w:rFonts w:cs="Times New Roman"/>
      </w:rPr>
      <w:lvlText w:val="%2."/>
    </w:lvl>
    <w:lvl w:ilvl="2">
      <w:lvlJc w:val="left"/>
      <w:numFmt w:val="decimal"/>
      <w:start w:val="1"/>
      <w:suff w:val="space"/>
      <w:rPr>
        <w:rFonts w:cs="Times New Roman"/>
      </w:rPr>
      <w:lvlText w:val="%3)"/>
    </w:lvl>
    <w:lvl w:ilvl="3">
      <w:lvlJc w:val="left"/>
      <w:numFmt w:val="ganada"/>
      <w:start w:val="1"/>
      <w:suff w:val="space"/>
      <w:rPr>
        <w:rFonts w:cs="Times New Roman"/>
      </w:rPr>
      <w:lvlText w:val="%4)"/>
    </w:lvl>
    <w:lvl w:ilvl="4">
      <w:lvlJc w:val="left"/>
      <w:numFmt w:val="decimal"/>
      <w:start w:val="1"/>
      <w:suff w:val="space"/>
      <w:rPr>
        <w:rFonts w:cs="Times New Roman"/>
      </w:rPr>
      <w:lvlText w:val="(%5)"/>
    </w:lvl>
    <w:lvl w:ilvl="5">
      <w:lvlJc w:val="left"/>
      <w:numFmt w:val="ganada"/>
      <w:start w:val="1"/>
      <w:suff w:val="space"/>
      <w:rPr>
        <w:rFonts w:cs="Times New Roman"/>
      </w:rPr>
      <w:lvlText w:val="(%6)"/>
    </w:lvl>
    <w:lvl w:ilvl="6">
      <w:lvlJc w:val="left"/>
      <w:numFmt w:val="decimalEnclosedCircle"/>
      <w:start w:val="1"/>
      <w:suff w:val="space"/>
      <w:rPr>
        <w:rFonts w:cs="Times New Roman"/>
      </w:rPr>
      <w:lvlText w:val="%7"/>
    </w:lvl>
    <w:lvl w:ilvl="7">
      <w:lvlJc w:val="left"/>
      <w:numFmt w:val="decimal"/>
      <w:suff w:val="tab"/>
      <w:rPr>
        <w:rFonts w:cs="Times New Roman"/>
      </w:rPr>
      <w:lvlText w:val=""/>
    </w:lvl>
    <w:lvl w:ilvl="8">
      <w:lvlJc w:val="left"/>
      <w:numFmt w:val="decimal"/>
      <w:suff w:val="tab"/>
      <w:rPr>
        <w:rFonts w:cs="Times New Roman"/>
      </w:rPr>
      <w:lvlText w:val=""/>
    </w:lvl>
  </w:abstractNum>
  <w:abstractNum w:abstractNumId="1">
    <w:multiLevelType w:val="hybridMultilevel"/>
    <w:nsid w:val="2F000001"/>
    <w:tmpl w:val="5609DA95"/>
    <w:lvl w:ilvl="0">
      <w:lvlJc w:val="left"/>
      <w:numFmt w:val="bullet"/>
      <w:suff w:val="tab"/>
      <w:pPr>
        <w:ind w:left="1080" w:hanging="360"/>
        <w:rPr/>
      </w:pPr>
      <w:rPr>
        <w:rFonts w:ascii="Times New Roman" w:hAnsi="Times New Roman" w:cs="Times New Roman" w:eastAsiaTheme="minorEastAsia" w:hint="default"/>
      </w:rPr>
      <w:lvlText w:val="-"/>
    </w:lvl>
    <w:lvl w:ilvl="1">
      <w:lvlJc w:val="left"/>
      <w:numFmt w:val="bullet"/>
      <w:start w:val="1"/>
      <w:suff w:val="tab"/>
      <w:pPr>
        <w:ind w:left="180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46EDA941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4302FEE1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hAnsi="Wingdings" w:hint="default"/>
      </w:rPr>
      <w:lvlText w:val="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hAnsi="Wingdings" w:hint="default"/>
      </w:rPr>
      <w:lvlText w:val="u"/>
    </w:lvl>
  </w:abstractNum>
  <w:abstractNum w:abstractNumId="4">
    <w:multiLevelType w:val="hybridMultilevel"/>
    <w:nsid w:val="2F000004"/>
    <w:tmpl w:val="1FAB9913"/>
    <w:lvl w:ilvl="0">
      <w:lvlJc w:val="left"/>
      <w:numFmt w:val="decimal"/>
      <w:start w:val="1"/>
      <w:suff w:val="tab"/>
      <w:pPr>
        <w:ind w:left="760" w:hanging="360"/>
        <w:rPr/>
      </w:pPr>
      <w:rPr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/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/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/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/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/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/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/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/>
      <w:lvlText w:val="%9."/>
    </w:lvl>
  </w:abstractNum>
  <w:abstractNum w:abstractNumId="5">
    <w:multiLevelType w:val="hybridMultilevel"/>
    <w:nsid w:val="2F000005"/>
    <w:tmpl w:val="20CEAEBD"/>
    <w:lvl w:ilvl="0">
      <w:lvlJc w:val="left"/>
      <w:numFmt w:val="decimal"/>
      <w:start w:val="1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6">
    <w:multiLevelType w:val="hybridMultilevel"/>
    <w:nsid w:val="2F000006"/>
    <w:tmpl w:val="4731FB38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hAnsi="Wingdings" w:hint="default"/>
      </w:rPr>
      <w:lvlText w:val="u"/>
    </w:lvl>
  </w:abstractNum>
  <w:abstractNum w:abstractNumId="7">
    <w:multiLevelType w:val="hybridMultilevel"/>
    <w:nsid w:val="2F000007"/>
    <w:tmpl w:val="48642E25"/>
    <w:lvl w:ilvl="0">
      <w:lvlJc w:val="left"/>
      <w:numFmt w:val="bullet"/>
      <w:start w:val="1"/>
      <w:suff w:val="tab"/>
      <w:pPr>
        <w:ind w:left="63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4F11B531"/>
    <w:lvl w:ilvl="0">
      <w:lvlJc w:val="left"/>
      <w:numFmt w:val="bullet"/>
      <w:start w:val="1"/>
      <w:suff w:val="tab"/>
      <w:pPr>
        <w:ind w:left="800" w:hanging="400"/>
        <w:rPr/>
      </w:pPr>
      <w:rPr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200" w:hanging="400"/>
        <w:rPr/>
      </w:pPr>
      <w:rPr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rFonts w:ascii="Wingdings" w:hAnsi="Wingdings" w:hint="default"/>
      </w:rPr>
      <w:lvlText w:val="u"/>
    </w:lvl>
  </w:abstractNum>
  <w:abstractNum w:abstractNumId="9">
    <w:multiLevelType w:val="hybridMultilevel"/>
    <w:nsid w:val="2F000009"/>
    <w:tmpl w:val="398EBC9E"/>
    <w:lvl w:ilvl="0">
      <w:lvlJc w:val="left"/>
      <w:numFmt w:val="decimal"/>
      <w:start w:val="1"/>
      <w:suff w:val="tab"/>
      <w:pPr>
        <w:ind w:left="760" w:hanging="360"/>
        <w:rPr/>
      </w:pPr>
      <w:rPr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/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/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/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/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/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/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/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/>
      <w:lvlText w:val="%9.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75" w:after="200"/>
        <w:rPr/>
      </w:pPr>
    </w:pPrDefault>
    <w:rPrDefault>
      <w:rPr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uiPriority w:val="1"/>
    <w:pPr>
      <w:rPr/>
      <w:wordWrap w:val="off"/>
      <w:autoSpaceDE w:val="0"/>
      <w:autoSpaceDN w:val="0"/>
    </w:pPr>
    <w:rPr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left="800" w:firstLine="0" w:leftChars="800"/>
      <w:rPr/>
    </w:pPr>
    <w:rPr/>
  </w:style>
  <w:style w:styleId="PO151" w:type="paragraph">
    <w:name w:val="Date"/>
    <w:basedOn w:val="PO1"/>
    <w:next w:val="PO1"/>
    <w:link w:val="PO152"/>
    <w:uiPriority w:val="151"/>
    <w:semiHidden/>
    <w:unhideWhenUsed/>
  </w:style>
  <w:style w:customStyle="1" w:styleId="PO152" w:type="character">
    <w:name w:val="날짜 Char"/>
    <w:basedOn w:val="PO2"/>
    <w:link w:val="PO151"/>
    <w:uiPriority w:val="152"/>
    <w:semiHidden/>
  </w:style>
  <w:style w:customStyle="1" w:styleId="PO153" w:type="paragraph">
    <w:name w:val="Default"/>
    <w:uiPriority w:val="153"/>
    <w:pPr>
      <w:jc w:val="left"/>
      <w:spacing w:lineRule="auto" w:line="240" w:after="0"/>
      <w:rPr/>
      <w:autoSpaceDE w:val="0"/>
      <w:autoSpaceDN w:val="0"/>
    </w:pPr>
    <w:rPr>
      <w:color w:val="000000"/>
      <w:sz w:val="24"/>
      <w:szCs w:val="24"/>
      <w:rFonts w:ascii="맑은 고딕" w:eastAsia="맑은 고딕" w:cs="맑은 고딕"/>
    </w:rPr>
  </w:style>
  <w:style w:styleId="PO154" w:type="character">
    <w:name w:val="Hyperlink"/>
    <w:basedOn w:val="PO2"/>
    <w:uiPriority w:val="154"/>
    <w:unhideWhenUsed/>
    <w:rPr>
      <w:color w:val="0000FF" w:themeColor="hyperlink"/>
      <w:u w:val="single"/>
    </w:rPr>
  </w:style>
  <w:style w:customStyle="1" w:styleId="PO155" w:type="character">
    <w:name w:val="Unresolved Mention"/>
    <w:basedOn w:val="PO2"/>
    <w:uiPriority w:val="155"/>
    <w:semiHidden/>
    <w:unhideWhenUsed/>
    <w:rPr>
      <w:color w:val="605E5C"/>
      <w:shd w:val="clear" w:color="000000" w:fill="E1DFDD"/>
    </w:rPr>
  </w:style>
  <w:style w:styleId="PO156" w:type="paragraph">
    <w:name w:val="header"/>
    <w:basedOn w:val="PO1"/>
    <w:link w:val="PO157"/>
    <w:uiPriority w:val="156"/>
    <w:unhideWhenUsed/>
    <w:pPr>
      <w:tabs>
        <w:tab w:val="center" w:pos="4513"/>
        <w:tab w:val="right" w:pos="9026"/>
      </w:tabs>
      <w:rPr/>
      <w:snapToGrid w:val="off"/>
    </w:pPr>
    <w:rPr/>
  </w:style>
  <w:style w:customStyle="1" w:styleId="PO157" w:type="character">
    <w:name w:val="머리글 Char"/>
    <w:basedOn w:val="PO2"/>
    <w:link w:val="PO156"/>
    <w:uiPriority w:val="157"/>
  </w:style>
  <w:style w:styleId="PO158" w:type="paragraph">
    <w:name w:val="footer"/>
    <w:basedOn w:val="PO1"/>
    <w:link w:val="PO159"/>
    <w:uiPriority w:val="158"/>
    <w:unhideWhenUsed/>
    <w:pPr>
      <w:tabs>
        <w:tab w:val="center" w:pos="4513"/>
        <w:tab w:val="right" w:pos="9026"/>
      </w:tabs>
      <w:rPr/>
      <w:snapToGrid w:val="off"/>
    </w:pPr>
    <w:rPr/>
  </w:style>
  <w:style w:customStyle="1" w:styleId="PO159" w:type="character">
    <w:name w:val="바닥글 Char"/>
    <w:basedOn w:val="PO2"/>
    <w:link w:val="PO158"/>
    <w:uiPriority w:val="159"/>
  </w:style>
  <w:style w:customStyle="1" w:styleId="PO160" w:type="paragraph">
    <w:name w:val="바탕글"/>
    <w:uiPriority w:val="160"/>
    <w:pPr>
      <w:spacing w:lineRule="auto" w:line="384" w:after="0"/>
      <w:rPr/>
      <w:wordWrap w:val="off"/>
      <w:autoSpaceDE w:val="0"/>
      <w:autoSpaceDN w:val="0"/>
    </w:pPr>
    <w:rPr>
      <w:color w:val="000000"/>
      <w:rFonts w:ascii="함초롬바탕" w:eastAsia="함초롬바탕" w:hAnsi="함초롬바탕" w:cs="함초롬바탕"/>
    </w:rPr>
  </w:style>
  <w:style w:styleId="PO161" w:type="paragraph">
    <w:name w:val="Balloon Text"/>
    <w:basedOn w:val="PO1"/>
    <w:link w:val="PO162"/>
    <w:uiPriority w:val="161"/>
    <w:semiHidden/>
    <w:unhideWhenUsed/>
    <w:pPr>
      <w:spacing w:lineRule="auto" w:line="240" w:after="0"/>
      <w:rPr/>
    </w:pPr>
    <w:rPr>
      <w:sz w:val="18"/>
      <w:szCs w:val="18"/>
      <w:rFonts w:asciiTheme="majorHAnsi" w:eastAsiaTheme="majorEastAsia" w:hAnsiTheme="majorHAnsi" w:cstheme="majorBidi"/>
    </w:rPr>
  </w:style>
  <w:style w:customStyle="1" w:styleId="PO162" w:type="character">
    <w:name w:val="풍선 도움말 텍스트 Char"/>
    <w:basedOn w:val="PO2"/>
    <w:link w:val="PO161"/>
    <w:uiPriority w:val="162"/>
    <w:semiHidden/>
    <w:rPr>
      <w:sz w:val="18"/>
      <w:szCs w:val="18"/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Microsoft Corporation</Company>
  <DocSecurity>0</DocSecurity>
  <HyperlinksChanged>false</HyperlinksChanged>
  <Lines>52</Lines>
  <LinksUpToDate>false</LinksUpToDate>
  <Pages>4</Pages>
  <Paragraphs>14</Paragraphs>
  <Words>1107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KIM</dc:creator>
  <cp:lastModifiedBy>Advertisement Back</cp:lastModifiedBy>
  <dcterms:modified xsi:type="dcterms:W3CDTF">2020-12-21T15:50:00Z</dcterms:modified>
</cp:coreProperties>
</file>